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ED5159" w:rsidP="00ED5159">
      <w:pPr>
        <w:pStyle w:val="PURBody"/>
        <w:shd w:val="clear" w:color="auto" w:fill="0072C6"/>
        <w:tabs>
          <w:tab w:val="left" w:pos="180"/>
          <w:tab w:val="clear" w:pos="360"/>
        </w:tabs>
        <w:ind w:right="1800" w:firstLine="360"/>
        <w:rPr>
          <w:color w:val="FFFFFF" w:themeColor="background1"/>
          <w:sz w:val="72"/>
          <w:szCs w:val="72"/>
        </w:rPr>
      </w:pPr>
    </w:p>
    <w:p w:rsidR="00ED5159" w:rsidP="00ED5159">
      <w:pPr>
        <w:pStyle w:val="PURBody"/>
        <w:shd w:val="clear" w:color="auto" w:fill="0072C6"/>
        <w:tabs>
          <w:tab w:val="clear" w:pos="360"/>
        </w:tabs>
        <w:spacing w:after="0" w:line="230" w:lineRule="auto"/>
        <w:ind w:right="1800" w:firstLine="0"/>
        <w:rPr>
          <w:color w:val="FFFFFF" w:themeColor="background1"/>
          <w:sz w:val="96"/>
          <w:szCs w:val="96"/>
        </w:rPr>
      </w:pPr>
      <w:r>
        <w:rPr>
          <w:color w:val="FFFFFF" w:themeColor="background1"/>
          <w:sz w:val="72"/>
          <w:szCs w:val="96"/>
        </w:rPr>
        <w:t>Services Provider Use Rights</w:t>
      </w:r>
    </w:p>
    <w:p w:rsidR="00ED5159" w:rsidP="00ED5159">
      <w:pPr>
        <w:pStyle w:val="PURBody"/>
        <w:shd w:val="clear" w:color="auto" w:fill="0072C6"/>
        <w:tabs>
          <w:tab w:val="clear" w:pos="360"/>
        </w:tabs>
        <w:spacing w:after="0" w:line="230" w:lineRule="auto"/>
        <w:ind w:right="1800" w:firstLine="0"/>
        <w:rPr>
          <w:color w:val="FFFFFF" w:themeColor="background1"/>
          <w:sz w:val="96"/>
          <w:szCs w:val="96"/>
        </w:rPr>
      </w:pPr>
      <w:r>
        <w:rPr>
          <w:color w:val="FFFFFF" w:themeColor="background1"/>
          <w:sz w:val="52"/>
          <w:szCs w:val="96"/>
        </w:rPr>
        <w:t>Publication Date: April 01, 2023</w:t>
      </w:r>
    </w:p>
    <w:p w:rsidR="00ED5159" w:rsidP="00ED5159">
      <w:pPr>
        <w:pStyle w:val="PURBody"/>
        <w:shd w:val="clear" w:color="auto" w:fill="0072C6"/>
        <w:tabs>
          <w:tab w:val="clear" w:pos="360"/>
        </w:tabs>
        <w:spacing w:after="0" w:line="230" w:lineRule="auto"/>
        <w:ind w:right="1800" w:firstLine="0"/>
        <w:rPr>
          <w:color w:val="FFFFFF" w:themeColor="background1"/>
          <w:sz w:val="96"/>
          <w:szCs w:val="96"/>
        </w:rPr>
      </w:pPr>
    </w:p>
    <w:p w:rsidR="00ED5159" w:rsidP="00ED5159">
      <w:pPr>
        <w:pStyle w:val="PURBody"/>
        <w:shd w:val="clear" w:color="auto" w:fill="0072C6"/>
        <w:tabs>
          <w:tab w:val="clear" w:pos="360"/>
        </w:tabs>
        <w:spacing w:after="0" w:line="230" w:lineRule="auto"/>
        <w:ind w:right="1800" w:firstLine="360"/>
        <w:rPr>
          <w:color w:val="FFFFFF" w:themeColor="background1"/>
          <w:sz w:val="96"/>
          <w:szCs w:val="96"/>
        </w:rPr>
      </w:pPr>
    </w:p>
    <w:p w:rsidR="00ED5159" w:rsidP="00ED5159">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Logo.png"/>
                    <pic:cNvPicPr/>
                  </pic:nvPicPr>
                  <pic:blipFill>
                    <a:blip xmlns:r="http://schemas.openxmlformats.org/officeDocument/2006/relationships" r:embed="rId4"/>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rsidR="00ED5159" w:rsidP="00ED5159">
      <w:pPr>
        <w:sectPr w:rsidSect="00ED5159">
          <w:headerReference w:type="even" r:id="rId5"/>
          <w:headerReference w:type="default" r:id="rId6"/>
          <w:footerReference w:type="even" r:id="rId7"/>
          <w:footerReference w:type="default" r:id="rId8"/>
          <w:headerReference w:type="first" r:id="rId9"/>
          <w:footerReference w:type="first" r:id="rId10"/>
          <w:pgSz w:w="12240" w:h="15840" w:code="1"/>
          <w:pgMar w:top="1170" w:right="720" w:bottom="720" w:left="720" w:header="432" w:footer="288" w:gutter="0"/>
          <w:cols w:space="360"/>
        </w:sectPr>
      </w:pPr>
    </w:p>
    <w:p w:rsidR="00ED5159" w:rsidP="00ED5159">
      <w:pPr>
        <w:pStyle w:val="ProductList-SectionHeading"/>
        <w:pageBreakBefore/>
      </w:pPr>
      <w:bookmarkStart w:id="0" w:name="_Sec842"/>
      <w:r>
        <w:t>Table of Contents</w:t>
      </w:r>
    </w:p>
    <w:p w:rsidR="00ED5159" w:rsidP="00ED5159">
      <w:pPr>
        <w:pStyle w:val="ProductList-Body"/>
      </w:pPr>
      <w:r>
        <w:t>To refresh the Table of Contents page numbering, select the Table of Contents below by clicking anywhere on the Table of Contents. Note: Ensure editing is enabled on your word document. Once you select the Table of Contents, right click on the Table of Contents. A dialog box will display. Select Update Field in the dialog box. A new popup will display that allows you to Update the Table of Contents. Select “Update page numbers only”. Select the “OK” button to complete the refresh. Table of Content page numbering will update below.</w:t>
      </w:r>
    </w:p>
    <w:p w:rsidR="00ED5159" w:rsidP="00ED5159">
      <w:pPr>
        <w:pStyle w:val="ProductList-Body"/>
      </w:pPr>
    </w:p>
    <w:p w:rsidR="00ED5159" w:rsidP="00ED5159">
      <w:pPr>
        <w:sectPr>
          <w:headerReference w:type="default" r:id="rId11"/>
          <w:footerReference w:type="default" r:id="rId12"/>
          <w:type w:val="continuous"/>
          <w:pgSz w:w="12240" w:h="15840" w:code="1"/>
          <w:pgMar w:top="1170" w:right="720" w:bottom="1620" w:left="720" w:header="432" w:footer="288" w:gutter="0"/>
          <w:cols w:space="360"/>
        </w:sectPr>
      </w:pPr>
    </w:p>
    <w:p>
      <w:pPr>
        <w:pStyle w:val="TOC1"/>
        <w:rPr>
          <w:rFonts w:asciiTheme="minorHAnsi" w:hAnsiTheme="minorHAnsi"/>
          <w:noProof/>
          <w:sz w:val="22"/>
        </w:rPr>
      </w:pPr>
      <w:r>
        <w:fldChar w:fldCharType="begin"/>
      </w:r>
      <w:r>
        <w:instrText xml:space="preserve"> TOC \h \f \l 1-3 </w:instrText>
      </w:r>
      <w:r>
        <w:fldChar w:fldCharType="separate"/>
      </w:r>
      <w:hyperlink w:anchor="_Toc256000000" w:history="1">
        <w:r>
          <w:rPr>
            <w:rStyle w:val="Hyperlink"/>
          </w:rPr>
          <w:t>Introduction</w:t>
        </w:r>
        <w:r>
          <w:tab/>
        </w:r>
        <w:r>
          <w:fldChar w:fldCharType="begin"/>
        </w:r>
        <w:r>
          <w:instrText xml:space="preserve"> PAGEREF _Toc256000000 \h </w:instrText>
        </w:r>
        <w:r>
          <w:fldChar w:fldCharType="separate"/>
        </w:r>
        <w:r>
          <w:t>3</w:t>
        </w:r>
        <w:r>
          <w:fldChar w:fldCharType="end"/>
        </w:r>
      </w:hyperlink>
    </w:p>
    <w:p>
      <w:pPr>
        <w:pStyle w:val="TOC2"/>
        <w:rPr>
          <w:rFonts w:asciiTheme="minorHAnsi" w:hAnsiTheme="minorHAnsi"/>
          <w:noProof/>
          <w:sz w:val="22"/>
        </w:rPr>
      </w:pPr>
      <w:hyperlink w:anchor="_Toc256000001" w:history="1">
        <w:r>
          <w:rPr>
            <w:rStyle w:val="Hyperlink"/>
          </w:rPr>
          <w:t>About this Document</w:t>
        </w:r>
        <w:r>
          <w:tab/>
        </w:r>
        <w:r>
          <w:fldChar w:fldCharType="begin"/>
        </w:r>
        <w:r>
          <w:instrText xml:space="preserve"> PAGEREF _Toc256000001 \h </w:instrText>
        </w:r>
        <w:r>
          <w:fldChar w:fldCharType="separate"/>
        </w:r>
        <w:r>
          <w:t>3</w:t>
        </w:r>
        <w:r>
          <w:fldChar w:fldCharType="end"/>
        </w:r>
      </w:hyperlink>
    </w:p>
    <w:p>
      <w:pPr>
        <w:pStyle w:val="TOC2"/>
        <w:rPr>
          <w:rFonts w:asciiTheme="minorHAnsi" w:hAnsiTheme="minorHAnsi"/>
          <w:noProof/>
          <w:sz w:val="22"/>
        </w:rPr>
      </w:pPr>
      <w:hyperlink w:anchor="_Toc256000002" w:history="1">
        <w:r>
          <w:rPr>
            <w:rStyle w:val="Hyperlink"/>
          </w:rPr>
          <w:t>Summary of Changes</w:t>
        </w:r>
        <w:r>
          <w:tab/>
        </w:r>
        <w:r>
          <w:fldChar w:fldCharType="begin"/>
        </w:r>
        <w:r>
          <w:instrText xml:space="preserve"> PAGEREF _Toc256000002 \h </w:instrText>
        </w:r>
        <w:r>
          <w:fldChar w:fldCharType="separate"/>
        </w:r>
        <w:r>
          <w:t>4</w:t>
        </w:r>
        <w:r>
          <w:fldChar w:fldCharType="end"/>
        </w:r>
      </w:hyperlink>
    </w:p>
    <w:p>
      <w:pPr>
        <w:pStyle w:val="TOC2"/>
        <w:rPr>
          <w:rFonts w:asciiTheme="minorHAnsi" w:hAnsiTheme="minorHAnsi"/>
          <w:noProof/>
          <w:sz w:val="22"/>
        </w:rPr>
      </w:pPr>
      <w:hyperlink w:anchor="_Toc256000003" w:history="1">
        <w:r>
          <w:rPr>
            <w:rStyle w:val="Hyperlink"/>
          </w:rPr>
          <w:t>Universal License Terms</w:t>
        </w:r>
        <w:r>
          <w:tab/>
        </w:r>
        <w:r>
          <w:fldChar w:fldCharType="begin"/>
        </w:r>
        <w:r>
          <w:instrText xml:space="preserve"> PAGEREF _Toc256000003 \h </w:instrText>
        </w:r>
        <w:r>
          <w:fldChar w:fldCharType="separate"/>
        </w:r>
        <w:r>
          <w:t>4</w:t>
        </w:r>
        <w:r>
          <w:fldChar w:fldCharType="end"/>
        </w:r>
      </w:hyperlink>
    </w:p>
    <w:p>
      <w:pPr>
        <w:pStyle w:val="TOC2"/>
        <w:rPr>
          <w:rFonts w:asciiTheme="minorHAnsi" w:hAnsiTheme="minorHAnsi"/>
          <w:noProof/>
          <w:sz w:val="22"/>
        </w:rPr>
      </w:pPr>
      <w:hyperlink w:anchor="_Toc256000004" w:history="1">
        <w:r>
          <w:rPr>
            <w:rStyle w:val="Hyperlink"/>
          </w:rPr>
          <w:t>Glossary</w:t>
        </w:r>
        <w:r>
          <w:tab/>
        </w:r>
        <w:r>
          <w:fldChar w:fldCharType="begin"/>
        </w:r>
        <w:r>
          <w:instrText xml:space="preserve"> PAGEREF _Toc256000004 \h </w:instrText>
        </w:r>
        <w:r>
          <w:fldChar w:fldCharType="separate"/>
        </w:r>
        <w:r>
          <w:t>8</w:t>
        </w:r>
        <w:r>
          <w:fldChar w:fldCharType="end"/>
        </w:r>
      </w:hyperlink>
    </w:p>
    <w:p>
      <w:pPr>
        <w:pStyle w:val="TOC2"/>
        <w:rPr>
          <w:rFonts w:asciiTheme="minorHAnsi" w:hAnsiTheme="minorHAnsi"/>
          <w:noProof/>
          <w:sz w:val="22"/>
        </w:rPr>
      </w:pPr>
      <w:hyperlink w:anchor="_Toc256000005" w:history="1">
        <w:r>
          <w:rPr>
            <w:rStyle w:val="Hyperlink"/>
          </w:rPr>
          <w:t>Advanced Threat Analytics</w:t>
        </w:r>
        <w:r>
          <w:tab/>
        </w:r>
        <w:r>
          <w:fldChar w:fldCharType="begin"/>
        </w:r>
        <w:r>
          <w:instrText xml:space="preserve"> PAGEREF _Toc256000005 \h </w:instrText>
        </w:r>
        <w:r>
          <w:fldChar w:fldCharType="separate"/>
        </w:r>
        <w:r>
          <w:t>10</w:t>
        </w:r>
        <w:r>
          <w:fldChar w:fldCharType="end"/>
        </w:r>
      </w:hyperlink>
    </w:p>
    <w:p>
      <w:pPr>
        <w:pStyle w:val="TOC2"/>
        <w:rPr>
          <w:rFonts w:asciiTheme="minorHAnsi" w:hAnsiTheme="minorHAnsi"/>
          <w:noProof/>
          <w:sz w:val="22"/>
        </w:rPr>
      </w:pPr>
      <w:hyperlink w:anchor="_Toc256000006" w:history="1">
        <w:r>
          <w:rPr>
            <w:rStyle w:val="Hyperlink"/>
          </w:rPr>
          <w:t>BizTalk Server</w:t>
        </w:r>
        <w:r>
          <w:tab/>
        </w:r>
        <w:r>
          <w:fldChar w:fldCharType="begin"/>
        </w:r>
        <w:r>
          <w:instrText xml:space="preserve"> PAGEREF _Toc256000006 \h </w:instrText>
        </w:r>
        <w:r>
          <w:fldChar w:fldCharType="separate"/>
        </w:r>
        <w:r>
          <w:t>11</w:t>
        </w:r>
        <w:r>
          <w:fldChar w:fldCharType="end"/>
        </w:r>
      </w:hyperlink>
    </w:p>
    <w:p>
      <w:pPr>
        <w:pStyle w:val="TOC2"/>
        <w:rPr>
          <w:rFonts w:asciiTheme="minorHAnsi" w:hAnsiTheme="minorHAnsi"/>
          <w:noProof/>
          <w:sz w:val="22"/>
        </w:rPr>
      </w:pPr>
      <w:hyperlink w:anchor="_Toc256000007" w:history="1">
        <w:r>
          <w:rPr>
            <w:rStyle w:val="Hyperlink"/>
          </w:rPr>
          <w:t>Microsoft Developer Tools</w:t>
        </w:r>
        <w:r>
          <w:tab/>
        </w:r>
        <w:r>
          <w:fldChar w:fldCharType="begin"/>
        </w:r>
        <w:r>
          <w:instrText xml:space="preserve"> PAGEREF _Toc256000007 \h </w:instrText>
        </w:r>
        <w:r>
          <w:fldChar w:fldCharType="separate"/>
        </w:r>
        <w:r>
          <w:t>12</w:t>
        </w:r>
        <w:r>
          <w:fldChar w:fldCharType="end"/>
        </w:r>
      </w:hyperlink>
    </w:p>
    <w:p>
      <w:pPr>
        <w:pStyle w:val="TOC2"/>
        <w:rPr>
          <w:rFonts w:asciiTheme="minorHAnsi" w:hAnsiTheme="minorHAnsi"/>
          <w:noProof/>
          <w:sz w:val="22"/>
        </w:rPr>
      </w:pPr>
      <w:hyperlink w:anchor="_Toc256000008" w:history="1">
        <w:r>
          <w:rPr>
            <w:rStyle w:val="Hyperlink"/>
          </w:rPr>
          <w:t>Azure Dev Ops Server</w:t>
        </w:r>
        <w:r>
          <w:tab/>
        </w:r>
        <w:r>
          <w:fldChar w:fldCharType="begin"/>
        </w:r>
        <w:r>
          <w:instrText xml:space="preserve"> PAGEREF _Toc256000008 \h </w:instrText>
        </w:r>
        <w:r>
          <w:fldChar w:fldCharType="separate"/>
        </w:r>
        <w:r>
          <w:t>12</w:t>
        </w:r>
        <w:r>
          <w:fldChar w:fldCharType="end"/>
        </w:r>
      </w:hyperlink>
    </w:p>
    <w:p>
      <w:pPr>
        <w:pStyle w:val="TOC2"/>
        <w:rPr>
          <w:rFonts w:asciiTheme="minorHAnsi" w:hAnsiTheme="minorHAnsi"/>
          <w:noProof/>
          <w:sz w:val="22"/>
        </w:rPr>
      </w:pPr>
      <w:hyperlink w:anchor="_Toc256000009" w:history="1">
        <w:r>
          <w:rPr>
            <w:rStyle w:val="Hyperlink"/>
          </w:rPr>
          <w:t>Visual Studio</w:t>
        </w:r>
        <w:r>
          <w:tab/>
        </w:r>
        <w:r>
          <w:fldChar w:fldCharType="begin"/>
        </w:r>
        <w:r>
          <w:instrText xml:space="preserve"> PAGEREF _Toc256000009 \h </w:instrText>
        </w:r>
        <w:r>
          <w:fldChar w:fldCharType="separate"/>
        </w:r>
        <w:r>
          <w:t>13</w:t>
        </w:r>
        <w:r>
          <w:fldChar w:fldCharType="end"/>
        </w:r>
      </w:hyperlink>
    </w:p>
    <w:p>
      <w:pPr>
        <w:pStyle w:val="TOC2"/>
        <w:rPr>
          <w:rFonts w:asciiTheme="minorHAnsi" w:hAnsiTheme="minorHAnsi"/>
          <w:noProof/>
          <w:sz w:val="22"/>
        </w:rPr>
      </w:pPr>
      <w:hyperlink w:anchor="_Toc256000010" w:history="1">
        <w:r>
          <w:rPr>
            <w:rStyle w:val="Hyperlink"/>
          </w:rPr>
          <w:t>Microsoft Dynamics</w:t>
        </w:r>
        <w:r>
          <w:tab/>
        </w:r>
        <w:r>
          <w:fldChar w:fldCharType="begin"/>
        </w:r>
        <w:r>
          <w:instrText xml:space="preserve"> PAGEREF _Toc256000010 \h </w:instrText>
        </w:r>
        <w:r>
          <w:fldChar w:fldCharType="separate"/>
        </w:r>
        <w:r>
          <w:t>15</w:t>
        </w:r>
        <w:r>
          <w:fldChar w:fldCharType="end"/>
        </w:r>
      </w:hyperlink>
    </w:p>
    <w:p>
      <w:pPr>
        <w:pStyle w:val="TOC2"/>
        <w:rPr>
          <w:rFonts w:asciiTheme="minorHAnsi" w:hAnsiTheme="minorHAnsi"/>
          <w:noProof/>
          <w:sz w:val="22"/>
        </w:rPr>
      </w:pPr>
      <w:hyperlink w:anchor="_Toc256000011" w:history="1">
        <w:r>
          <w:rPr>
            <w:rStyle w:val="Hyperlink"/>
          </w:rPr>
          <w:t>Microsoft Dynamics 365</w:t>
        </w:r>
        <w:r>
          <w:tab/>
        </w:r>
        <w:r>
          <w:fldChar w:fldCharType="begin"/>
        </w:r>
        <w:r>
          <w:instrText xml:space="preserve"> PAGEREF _Toc256000011 \h </w:instrText>
        </w:r>
        <w:r>
          <w:fldChar w:fldCharType="separate"/>
        </w:r>
        <w:r>
          <w:t>15</w:t>
        </w:r>
        <w:r>
          <w:fldChar w:fldCharType="end"/>
        </w:r>
      </w:hyperlink>
    </w:p>
    <w:p>
      <w:pPr>
        <w:pStyle w:val="TOC2"/>
        <w:rPr>
          <w:rFonts w:asciiTheme="minorHAnsi" w:hAnsiTheme="minorHAnsi"/>
          <w:noProof/>
          <w:sz w:val="22"/>
        </w:rPr>
      </w:pPr>
      <w:hyperlink w:anchor="_Toc256000012" w:history="1">
        <w:r>
          <w:rPr>
            <w:rStyle w:val="Hyperlink"/>
          </w:rPr>
          <w:t>Microsoft Dynamics AX</w:t>
        </w:r>
        <w:r>
          <w:tab/>
        </w:r>
        <w:r>
          <w:fldChar w:fldCharType="begin"/>
        </w:r>
        <w:r>
          <w:instrText xml:space="preserve"> PAGEREF _Toc256000012 \h </w:instrText>
        </w:r>
        <w:r>
          <w:fldChar w:fldCharType="separate"/>
        </w:r>
        <w:r>
          <w:t>16</w:t>
        </w:r>
        <w:r>
          <w:fldChar w:fldCharType="end"/>
        </w:r>
      </w:hyperlink>
    </w:p>
    <w:p>
      <w:pPr>
        <w:pStyle w:val="TOC2"/>
        <w:rPr>
          <w:rFonts w:asciiTheme="minorHAnsi" w:hAnsiTheme="minorHAnsi"/>
          <w:noProof/>
          <w:sz w:val="22"/>
        </w:rPr>
      </w:pPr>
      <w:hyperlink w:anchor="_Toc256000013" w:history="1">
        <w:r>
          <w:rPr>
            <w:rStyle w:val="Hyperlink"/>
          </w:rPr>
          <w:t>Microsoft Dynamics GP</w:t>
        </w:r>
        <w:r>
          <w:tab/>
        </w:r>
        <w:r>
          <w:fldChar w:fldCharType="begin"/>
        </w:r>
        <w:r>
          <w:instrText xml:space="preserve"> PAGEREF _Toc256000013 \h </w:instrText>
        </w:r>
        <w:r>
          <w:fldChar w:fldCharType="separate"/>
        </w:r>
        <w:r>
          <w:t>18</w:t>
        </w:r>
        <w:r>
          <w:fldChar w:fldCharType="end"/>
        </w:r>
      </w:hyperlink>
    </w:p>
    <w:p>
      <w:pPr>
        <w:pStyle w:val="TOC2"/>
        <w:rPr>
          <w:rFonts w:asciiTheme="minorHAnsi" w:hAnsiTheme="minorHAnsi"/>
          <w:noProof/>
          <w:sz w:val="22"/>
        </w:rPr>
      </w:pPr>
      <w:hyperlink w:anchor="_Toc256000014" w:history="1">
        <w:r>
          <w:rPr>
            <w:rStyle w:val="Hyperlink"/>
          </w:rPr>
          <w:t>Microsoft Dynamics NAV</w:t>
        </w:r>
        <w:r>
          <w:tab/>
        </w:r>
        <w:r>
          <w:fldChar w:fldCharType="begin"/>
        </w:r>
        <w:r>
          <w:instrText xml:space="preserve"> PAGEREF _Toc256000014 \h </w:instrText>
        </w:r>
        <w:r>
          <w:fldChar w:fldCharType="separate"/>
        </w:r>
        <w:r>
          <w:t>20</w:t>
        </w:r>
        <w:r>
          <w:fldChar w:fldCharType="end"/>
        </w:r>
      </w:hyperlink>
    </w:p>
    <w:p>
      <w:pPr>
        <w:pStyle w:val="TOC2"/>
        <w:rPr>
          <w:rFonts w:asciiTheme="minorHAnsi" w:hAnsiTheme="minorHAnsi"/>
          <w:noProof/>
          <w:sz w:val="22"/>
        </w:rPr>
      </w:pPr>
      <w:hyperlink w:anchor="_Toc256000015" w:history="1">
        <w:r>
          <w:rPr>
            <w:rStyle w:val="Hyperlink"/>
          </w:rPr>
          <w:t>Microsoft Dynamics SL</w:t>
        </w:r>
        <w:r>
          <w:tab/>
        </w:r>
        <w:r>
          <w:fldChar w:fldCharType="begin"/>
        </w:r>
        <w:r>
          <w:instrText xml:space="preserve"> PAGEREF _Toc256000015 \h </w:instrText>
        </w:r>
        <w:r>
          <w:fldChar w:fldCharType="separate"/>
        </w:r>
        <w:r>
          <w:t>21</w:t>
        </w:r>
        <w:r>
          <w:fldChar w:fldCharType="end"/>
        </w:r>
      </w:hyperlink>
    </w:p>
    <w:p>
      <w:pPr>
        <w:pStyle w:val="TOC2"/>
        <w:rPr>
          <w:rFonts w:asciiTheme="minorHAnsi" w:hAnsiTheme="minorHAnsi"/>
          <w:noProof/>
          <w:sz w:val="22"/>
        </w:rPr>
      </w:pPr>
      <w:hyperlink w:anchor="_Toc256000016" w:history="1">
        <w:r>
          <w:rPr>
            <w:rStyle w:val="Hyperlink"/>
          </w:rPr>
          <w:t>Office Desktop Applications</w:t>
        </w:r>
        <w:r>
          <w:tab/>
        </w:r>
        <w:r>
          <w:fldChar w:fldCharType="begin"/>
        </w:r>
        <w:r>
          <w:instrText xml:space="preserve"> PAGEREF _Toc256000016 \h </w:instrText>
        </w:r>
        <w:r>
          <w:fldChar w:fldCharType="separate"/>
        </w:r>
        <w:r>
          <w:t>22</w:t>
        </w:r>
        <w:r>
          <w:fldChar w:fldCharType="end"/>
        </w:r>
      </w:hyperlink>
    </w:p>
    <w:p>
      <w:pPr>
        <w:pStyle w:val="TOC2"/>
        <w:rPr>
          <w:rFonts w:asciiTheme="minorHAnsi" w:hAnsiTheme="minorHAnsi"/>
          <w:noProof/>
          <w:sz w:val="22"/>
        </w:rPr>
      </w:pPr>
      <w:hyperlink w:anchor="_Toc256000017" w:history="1">
        <w:r>
          <w:rPr>
            <w:rStyle w:val="Hyperlink"/>
          </w:rPr>
          <w:t>Office Suites and Multi Language Pack</w:t>
        </w:r>
        <w:r>
          <w:tab/>
        </w:r>
        <w:r>
          <w:fldChar w:fldCharType="begin"/>
        </w:r>
        <w:r>
          <w:instrText xml:space="preserve"> PAGEREF _Toc256000017 \h </w:instrText>
        </w:r>
        <w:r>
          <w:fldChar w:fldCharType="separate"/>
        </w:r>
        <w:r>
          <w:t>22</w:t>
        </w:r>
        <w:r>
          <w:fldChar w:fldCharType="end"/>
        </w:r>
      </w:hyperlink>
    </w:p>
    <w:p>
      <w:pPr>
        <w:pStyle w:val="TOC2"/>
        <w:rPr>
          <w:rFonts w:asciiTheme="minorHAnsi" w:hAnsiTheme="minorHAnsi"/>
          <w:noProof/>
          <w:sz w:val="22"/>
        </w:rPr>
      </w:pPr>
      <w:hyperlink w:anchor="_Toc256000018" w:history="1">
        <w:r>
          <w:rPr>
            <w:rStyle w:val="Hyperlink"/>
          </w:rPr>
          <w:t>Project</w:t>
        </w:r>
        <w:r>
          <w:tab/>
        </w:r>
        <w:r>
          <w:fldChar w:fldCharType="begin"/>
        </w:r>
        <w:r>
          <w:instrText xml:space="preserve"> PAGEREF _Toc256000018 \h </w:instrText>
        </w:r>
        <w:r>
          <w:fldChar w:fldCharType="separate"/>
        </w:r>
        <w:r>
          <w:t>23</w:t>
        </w:r>
        <w:r>
          <w:fldChar w:fldCharType="end"/>
        </w:r>
      </w:hyperlink>
    </w:p>
    <w:p>
      <w:pPr>
        <w:pStyle w:val="TOC2"/>
        <w:rPr>
          <w:rFonts w:asciiTheme="minorHAnsi" w:hAnsiTheme="minorHAnsi"/>
          <w:noProof/>
          <w:sz w:val="22"/>
        </w:rPr>
      </w:pPr>
      <w:hyperlink w:anchor="_Toc256000019" w:history="1">
        <w:r>
          <w:rPr>
            <w:rStyle w:val="Hyperlink"/>
          </w:rPr>
          <w:t>Visio</w:t>
        </w:r>
        <w:r>
          <w:tab/>
        </w:r>
        <w:r>
          <w:fldChar w:fldCharType="begin"/>
        </w:r>
        <w:r>
          <w:instrText xml:space="preserve"> PAGEREF _Toc256000019 \h </w:instrText>
        </w:r>
        <w:r>
          <w:fldChar w:fldCharType="separate"/>
        </w:r>
        <w:r>
          <w:t>24</w:t>
        </w:r>
        <w:r>
          <w:fldChar w:fldCharType="end"/>
        </w:r>
      </w:hyperlink>
    </w:p>
    <w:p>
      <w:pPr>
        <w:pStyle w:val="TOC2"/>
        <w:rPr>
          <w:rFonts w:asciiTheme="minorHAnsi" w:hAnsiTheme="minorHAnsi"/>
          <w:noProof/>
          <w:sz w:val="22"/>
        </w:rPr>
      </w:pPr>
      <w:hyperlink w:anchor="_Toc256000020" w:history="1">
        <w:r>
          <w:rPr>
            <w:rStyle w:val="Hyperlink"/>
          </w:rPr>
          <w:t>Office Servers</w:t>
        </w:r>
        <w:r>
          <w:tab/>
        </w:r>
        <w:r>
          <w:fldChar w:fldCharType="begin"/>
        </w:r>
        <w:r>
          <w:instrText xml:space="preserve"> PAGEREF _Toc256000020 \h </w:instrText>
        </w:r>
        <w:r>
          <w:fldChar w:fldCharType="separate"/>
        </w:r>
        <w:r>
          <w:t>25</w:t>
        </w:r>
        <w:r>
          <w:fldChar w:fldCharType="end"/>
        </w:r>
      </w:hyperlink>
    </w:p>
    <w:p>
      <w:pPr>
        <w:pStyle w:val="TOC2"/>
        <w:rPr>
          <w:rFonts w:asciiTheme="minorHAnsi" w:hAnsiTheme="minorHAnsi"/>
          <w:noProof/>
          <w:sz w:val="22"/>
        </w:rPr>
      </w:pPr>
      <w:hyperlink w:anchor="_Toc256000021" w:history="1">
        <w:r>
          <w:rPr>
            <w:rStyle w:val="Hyperlink"/>
          </w:rPr>
          <w:t>Exchange Server</w:t>
        </w:r>
        <w:r>
          <w:tab/>
        </w:r>
        <w:r>
          <w:fldChar w:fldCharType="begin"/>
        </w:r>
        <w:r>
          <w:instrText xml:space="preserve"> PAGEREF _Toc256000021 \h </w:instrText>
        </w:r>
        <w:r>
          <w:fldChar w:fldCharType="separate"/>
        </w:r>
        <w:r>
          <w:t>25</w:t>
        </w:r>
        <w:r>
          <w:fldChar w:fldCharType="end"/>
        </w:r>
      </w:hyperlink>
    </w:p>
    <w:p>
      <w:pPr>
        <w:pStyle w:val="TOC2"/>
        <w:rPr>
          <w:rFonts w:asciiTheme="minorHAnsi" w:hAnsiTheme="minorHAnsi"/>
          <w:noProof/>
          <w:sz w:val="22"/>
        </w:rPr>
      </w:pPr>
      <w:hyperlink w:anchor="_Toc256000022" w:history="1">
        <w:r>
          <w:rPr>
            <w:rStyle w:val="Hyperlink"/>
          </w:rPr>
          <w:t>Productivity Suite</w:t>
        </w:r>
        <w:r>
          <w:tab/>
        </w:r>
        <w:r>
          <w:fldChar w:fldCharType="begin"/>
        </w:r>
        <w:r>
          <w:instrText xml:space="preserve"> PAGEREF _Toc256000022 \h </w:instrText>
        </w:r>
        <w:r>
          <w:fldChar w:fldCharType="separate"/>
        </w:r>
        <w:r>
          <w:t>26</w:t>
        </w:r>
        <w:r>
          <w:fldChar w:fldCharType="end"/>
        </w:r>
      </w:hyperlink>
    </w:p>
    <w:p>
      <w:pPr>
        <w:pStyle w:val="TOC2"/>
        <w:rPr>
          <w:rFonts w:asciiTheme="minorHAnsi" w:hAnsiTheme="minorHAnsi"/>
          <w:noProof/>
          <w:sz w:val="22"/>
        </w:rPr>
      </w:pPr>
      <w:hyperlink w:anchor="_Toc256000023" w:history="1">
        <w:r>
          <w:rPr>
            <w:rStyle w:val="Hyperlink"/>
          </w:rPr>
          <w:t>Project Server</w:t>
        </w:r>
        <w:r>
          <w:tab/>
        </w:r>
        <w:r>
          <w:fldChar w:fldCharType="begin"/>
        </w:r>
        <w:r>
          <w:instrText xml:space="preserve"> PAGEREF _Toc256000023 \h </w:instrText>
        </w:r>
        <w:r>
          <w:fldChar w:fldCharType="separate"/>
        </w:r>
        <w:r>
          <w:t>27</w:t>
        </w:r>
        <w:r>
          <w:fldChar w:fldCharType="end"/>
        </w:r>
      </w:hyperlink>
    </w:p>
    <w:p>
      <w:pPr>
        <w:pStyle w:val="TOC2"/>
        <w:rPr>
          <w:rFonts w:asciiTheme="minorHAnsi" w:hAnsiTheme="minorHAnsi"/>
          <w:noProof/>
          <w:sz w:val="22"/>
        </w:rPr>
      </w:pPr>
      <w:hyperlink w:anchor="_Toc256000024" w:history="1">
        <w:r>
          <w:rPr>
            <w:rStyle w:val="Hyperlink"/>
          </w:rPr>
          <w:t>SharePoint Server</w:t>
        </w:r>
        <w:r>
          <w:tab/>
        </w:r>
        <w:r>
          <w:fldChar w:fldCharType="begin"/>
        </w:r>
        <w:r>
          <w:instrText xml:space="preserve"> PAGEREF _Toc256000024 \h </w:instrText>
        </w:r>
        <w:r>
          <w:fldChar w:fldCharType="separate"/>
        </w:r>
        <w:r>
          <w:t>28</w:t>
        </w:r>
        <w:r>
          <w:fldChar w:fldCharType="end"/>
        </w:r>
      </w:hyperlink>
    </w:p>
    <w:p>
      <w:pPr>
        <w:pStyle w:val="TOC2"/>
        <w:rPr>
          <w:rFonts w:asciiTheme="minorHAnsi" w:hAnsiTheme="minorHAnsi"/>
          <w:noProof/>
          <w:sz w:val="22"/>
        </w:rPr>
      </w:pPr>
      <w:hyperlink w:anchor="_Toc256000025" w:history="1">
        <w:r>
          <w:rPr>
            <w:rStyle w:val="Hyperlink"/>
          </w:rPr>
          <w:t>Skype for Business Server</w:t>
        </w:r>
        <w:r>
          <w:tab/>
        </w:r>
        <w:r>
          <w:fldChar w:fldCharType="begin"/>
        </w:r>
        <w:r>
          <w:instrText xml:space="preserve"> PAGEREF _Toc256000025 \h </w:instrText>
        </w:r>
        <w:r>
          <w:fldChar w:fldCharType="separate"/>
        </w:r>
        <w:r>
          <w:t>29</w:t>
        </w:r>
        <w:r>
          <w:fldChar w:fldCharType="end"/>
        </w:r>
      </w:hyperlink>
    </w:p>
    <w:p>
      <w:pPr>
        <w:pStyle w:val="TOC2"/>
        <w:rPr>
          <w:rFonts w:asciiTheme="minorHAnsi" w:hAnsiTheme="minorHAnsi"/>
          <w:noProof/>
          <w:sz w:val="22"/>
        </w:rPr>
      </w:pPr>
      <w:hyperlink w:anchor="_Toc256000026" w:history="1">
        <w:r>
          <w:rPr>
            <w:rStyle w:val="Hyperlink"/>
          </w:rPr>
          <w:t>Server Virtualization and Management Suites</w:t>
        </w:r>
        <w:r>
          <w:tab/>
        </w:r>
        <w:r>
          <w:fldChar w:fldCharType="begin"/>
        </w:r>
        <w:r>
          <w:instrText xml:space="preserve"> PAGEREF _Toc256000026 \h </w:instrText>
        </w:r>
        <w:r>
          <w:fldChar w:fldCharType="separate"/>
        </w:r>
        <w:r>
          <w:t>31</w:t>
        </w:r>
        <w:r>
          <w:fldChar w:fldCharType="end"/>
        </w:r>
      </w:hyperlink>
    </w:p>
    <w:p>
      <w:pPr>
        <w:pStyle w:val="TOC2"/>
        <w:rPr>
          <w:rFonts w:asciiTheme="minorHAnsi" w:hAnsiTheme="minorHAnsi"/>
          <w:noProof/>
          <w:sz w:val="22"/>
        </w:rPr>
      </w:pPr>
      <w:hyperlink w:anchor="_Toc256000027" w:history="1">
        <w:r>
          <w:rPr>
            <w:rStyle w:val="Hyperlink"/>
          </w:rPr>
          <w:t>Core Infrastructure Server (CIS) Suite</w:t>
        </w:r>
        <w:r>
          <w:tab/>
        </w:r>
        <w:r>
          <w:fldChar w:fldCharType="begin"/>
        </w:r>
        <w:r>
          <w:instrText xml:space="preserve"> PAGEREF _Toc256000027 \h </w:instrText>
        </w:r>
        <w:r>
          <w:fldChar w:fldCharType="separate"/>
        </w:r>
        <w:r>
          <w:t>31</w:t>
        </w:r>
        <w:r>
          <w:fldChar w:fldCharType="end"/>
        </w:r>
      </w:hyperlink>
    </w:p>
    <w:p>
      <w:pPr>
        <w:pStyle w:val="TOC2"/>
        <w:rPr>
          <w:rFonts w:asciiTheme="minorHAnsi" w:hAnsiTheme="minorHAnsi"/>
          <w:noProof/>
          <w:sz w:val="22"/>
        </w:rPr>
      </w:pPr>
      <w:hyperlink w:anchor="_Toc256000028" w:history="1">
        <w:r>
          <w:rPr>
            <w:rStyle w:val="Hyperlink"/>
          </w:rPr>
          <w:t>Cloud Platform Suite</w:t>
        </w:r>
        <w:r>
          <w:tab/>
        </w:r>
        <w:r>
          <w:fldChar w:fldCharType="begin"/>
        </w:r>
        <w:r>
          <w:instrText xml:space="preserve"> PAGEREF _Toc256000028 \h </w:instrText>
        </w:r>
        <w:r>
          <w:fldChar w:fldCharType="separate"/>
        </w:r>
        <w:r>
          <w:t>32</w:t>
        </w:r>
        <w:r>
          <w:fldChar w:fldCharType="end"/>
        </w:r>
      </w:hyperlink>
    </w:p>
    <w:p>
      <w:pPr>
        <w:pStyle w:val="TOC2"/>
        <w:rPr>
          <w:rFonts w:asciiTheme="minorHAnsi" w:hAnsiTheme="minorHAnsi"/>
          <w:noProof/>
          <w:sz w:val="22"/>
        </w:rPr>
      </w:pPr>
      <w:hyperlink w:anchor="_Toc256000029" w:history="1">
        <w:r>
          <w:rPr>
            <w:rStyle w:val="Hyperlink"/>
          </w:rPr>
          <w:t>SQL Server</w:t>
        </w:r>
        <w:r>
          <w:tab/>
        </w:r>
        <w:r>
          <w:fldChar w:fldCharType="begin"/>
        </w:r>
        <w:r>
          <w:instrText xml:space="preserve"> PAGEREF _Toc256000029 \h </w:instrText>
        </w:r>
        <w:r>
          <w:fldChar w:fldCharType="separate"/>
        </w:r>
        <w:r>
          <w:t>34</w:t>
        </w:r>
        <w:r>
          <w:fldChar w:fldCharType="end"/>
        </w:r>
      </w:hyperlink>
    </w:p>
    <w:p>
      <w:pPr>
        <w:pStyle w:val="TOC2"/>
        <w:rPr>
          <w:rFonts w:asciiTheme="minorHAnsi" w:hAnsiTheme="minorHAnsi"/>
          <w:noProof/>
          <w:sz w:val="22"/>
        </w:rPr>
      </w:pPr>
      <w:hyperlink w:anchor="_Toc256000030" w:history="1">
        <w:r>
          <w:rPr>
            <w:rStyle w:val="Hyperlink"/>
          </w:rPr>
          <w:t>System Center</w:t>
        </w:r>
        <w:r>
          <w:tab/>
        </w:r>
        <w:r>
          <w:fldChar w:fldCharType="begin"/>
        </w:r>
        <w:r>
          <w:instrText xml:space="preserve"> PAGEREF _Toc256000030 \h </w:instrText>
        </w:r>
        <w:r>
          <w:fldChar w:fldCharType="separate"/>
        </w:r>
        <w:r>
          <w:t>36</w:t>
        </w:r>
        <w:r>
          <w:fldChar w:fldCharType="end"/>
        </w:r>
      </w:hyperlink>
    </w:p>
    <w:p>
      <w:pPr>
        <w:pStyle w:val="TOC2"/>
        <w:rPr>
          <w:rFonts w:asciiTheme="minorHAnsi" w:hAnsiTheme="minorHAnsi"/>
          <w:noProof/>
          <w:sz w:val="22"/>
        </w:rPr>
      </w:pPr>
      <w:hyperlink w:anchor="_Toc256000031" w:history="1">
        <w:r>
          <w:rPr>
            <w:rStyle w:val="Hyperlink"/>
          </w:rPr>
          <w:t>Microsoft Virtualization Hosting for Desktops</w:t>
        </w:r>
        <w:r>
          <w:tab/>
        </w:r>
        <w:r>
          <w:fldChar w:fldCharType="begin"/>
        </w:r>
        <w:r>
          <w:instrText xml:space="preserve"> PAGEREF _Toc256000031 \h </w:instrText>
        </w:r>
        <w:r>
          <w:fldChar w:fldCharType="separate"/>
        </w:r>
        <w:r>
          <w:t>38</w:t>
        </w:r>
        <w:r>
          <w:fldChar w:fldCharType="end"/>
        </w:r>
      </w:hyperlink>
    </w:p>
    <w:p>
      <w:pPr>
        <w:pStyle w:val="TOC2"/>
        <w:rPr>
          <w:rFonts w:asciiTheme="minorHAnsi" w:hAnsiTheme="minorHAnsi"/>
          <w:noProof/>
          <w:sz w:val="22"/>
        </w:rPr>
      </w:pPr>
      <w:hyperlink w:anchor="_Toc256000032" w:history="1">
        <w:r>
          <w:rPr>
            <w:rStyle w:val="Hyperlink"/>
          </w:rPr>
          <w:t>Microsoft Application Virtualization Hosting for Desktops</w:t>
        </w:r>
        <w:r>
          <w:tab/>
        </w:r>
        <w:r>
          <w:fldChar w:fldCharType="begin"/>
        </w:r>
        <w:r>
          <w:instrText xml:space="preserve"> PAGEREF _Toc256000032 \h </w:instrText>
        </w:r>
        <w:r>
          <w:fldChar w:fldCharType="separate"/>
        </w:r>
        <w:r>
          <w:t>38</w:t>
        </w:r>
        <w:r>
          <w:fldChar w:fldCharType="end"/>
        </w:r>
      </w:hyperlink>
    </w:p>
    <w:p>
      <w:pPr>
        <w:pStyle w:val="TOC2"/>
        <w:rPr>
          <w:rFonts w:asciiTheme="minorHAnsi" w:hAnsiTheme="minorHAnsi"/>
          <w:noProof/>
          <w:sz w:val="22"/>
        </w:rPr>
      </w:pPr>
      <w:hyperlink w:anchor="_Toc256000033" w:history="1">
        <w:r>
          <w:rPr>
            <w:rStyle w:val="Hyperlink"/>
          </w:rPr>
          <w:t>Microsoft User Experience Virtualization Hosting for Desktops</w:t>
        </w:r>
        <w:r>
          <w:tab/>
        </w:r>
        <w:r>
          <w:fldChar w:fldCharType="begin"/>
        </w:r>
        <w:r>
          <w:instrText xml:space="preserve"> PAGEREF _Toc256000033 \h </w:instrText>
        </w:r>
        <w:r>
          <w:fldChar w:fldCharType="separate"/>
        </w:r>
        <w:r>
          <w:t>39</w:t>
        </w:r>
        <w:r>
          <w:fldChar w:fldCharType="end"/>
        </w:r>
      </w:hyperlink>
    </w:p>
    <w:p>
      <w:pPr>
        <w:pStyle w:val="TOC2"/>
        <w:rPr>
          <w:rFonts w:asciiTheme="minorHAnsi" w:hAnsiTheme="minorHAnsi"/>
          <w:noProof/>
          <w:sz w:val="22"/>
        </w:rPr>
      </w:pPr>
      <w:hyperlink w:anchor="_Toc256000034" w:history="1">
        <w:r>
          <w:rPr>
            <w:rStyle w:val="Hyperlink"/>
          </w:rPr>
          <w:t>Windows Server</w:t>
        </w:r>
        <w:r>
          <w:tab/>
        </w:r>
        <w:r>
          <w:fldChar w:fldCharType="begin"/>
        </w:r>
        <w:r>
          <w:instrText xml:space="preserve"> PAGEREF _Toc256000034 \h </w:instrText>
        </w:r>
        <w:r>
          <w:fldChar w:fldCharType="separate"/>
        </w:r>
        <w:r>
          <w:t>39</w:t>
        </w:r>
        <w:r>
          <w:fldChar w:fldCharType="end"/>
        </w:r>
      </w:hyperlink>
    </w:p>
    <w:p w:rsidR="00ED5159" w:rsidP="00ED5159">
      <w:pPr>
        <w:pStyle w:val="ProductList-Body"/>
        <w:sectPr>
          <w:headerReference w:type="default" r:id="rId13"/>
          <w:footerReference w:type="default" r:id="rId14"/>
          <w:type w:val="continuous"/>
          <w:pgSz w:w="12240" w:h="15840" w:code="1"/>
          <w:pgMar w:top="1170" w:right="720" w:bottom="1620" w:left="720" w:header="432" w:footer="288" w:gutter="0"/>
          <w:cols w:num="2" w:space="360"/>
          <w:docGrid w:linePitch="360"/>
        </w:sectPr>
      </w:pPr>
      <w:r>
        <w:fldChar w:fldCharType="end"/>
      </w:r>
    </w:p>
    <w:p w:rsidR="00ED5159" w:rsidP="00ED5159">
      <w:pPr>
        <w:pStyle w:val="ProductList-Body"/>
      </w:pPr>
    </w:p>
    <w:p w:rsidR="00ED5159" w:rsidP="00ED5159">
      <w:pPr>
        <w:sectPr>
          <w:headerReference w:type="default" r:id="rId15"/>
          <w:footerReference w:type="default" r:id="rId16"/>
          <w:type w:val="continuous"/>
          <w:pgSz w:w="12240" w:h="15840" w:code="1"/>
          <w:pgMar w:top="1170" w:right="720" w:bottom="720" w:left="720" w:header="432" w:footer="288" w:gutter="0"/>
          <w:cols w:space="360"/>
        </w:sectPr>
      </w:pPr>
      <w:bookmarkStart w:id="1" w:name="_GoBack"/>
      <w:bookmarkEnd w:id="1"/>
    </w:p>
    <w:p w:rsidR="00ED5159" w:rsidP="00ED5159">
      <w:pPr>
        <w:pStyle w:val="ProductList-SectionHeading"/>
        <w:pageBreakBefore/>
        <w:outlineLvl w:val="0"/>
      </w:pPr>
      <w:bookmarkEnd w:id="0"/>
      <w:r>
        <w:t>Introduction</w:t>
      </w:r>
      <w:r>
        <w:fldChar w:fldCharType="begin"/>
      </w:r>
      <w:r>
        <w:instrText xml:space="preserve"> TC </w:instrText>
      </w:r>
      <w:bookmarkStart w:id="2" w:name="_Toc256000000"/>
      <w:r>
        <w:instrText>"</w:instrText>
      </w:r>
      <w:r>
        <w:instrText>Introduction</w:instrText>
      </w:r>
      <w:r>
        <w:instrText>"</w:instrText>
      </w:r>
      <w:bookmarkEnd w:id="2"/>
      <w:r>
        <w:instrText xml:space="preserve"> \l 1</w:instrText>
      </w:r>
      <w:r>
        <w:fldChar w:fldCharType="end"/>
      </w:r>
    </w:p>
    <w:p w:rsidR="00ED5159" w:rsidP="00ED5159">
      <w:pPr>
        <w:pStyle w:val="ProductList-Offering1Heading"/>
        <w:outlineLvl w:val="1"/>
      </w:pPr>
      <w:bookmarkStart w:id="3" w:name="_Sec532"/>
      <w:r>
        <w:t>About this Document</w:t>
      </w:r>
      <w:bookmarkEnd w:id="3"/>
      <w:r>
        <w:fldChar w:fldCharType="begin"/>
      </w:r>
      <w:r>
        <w:instrText xml:space="preserve"> TC </w:instrText>
      </w:r>
      <w:bookmarkStart w:id="4" w:name="_Toc256000001"/>
      <w:r>
        <w:instrText>"</w:instrText>
      </w:r>
      <w:r>
        <w:instrText>About this Document</w:instrText>
      </w:r>
      <w:r>
        <w:instrText>"</w:instrText>
      </w:r>
      <w:bookmarkEnd w:id="4"/>
      <w:r>
        <w:instrText xml:space="preserve"> \l 2</w:instrText>
      </w:r>
      <w:r>
        <w:fldChar w:fldCharType="end"/>
      </w:r>
    </w:p>
    <w:p w:rsidR="00ED5159" w:rsidP="00ED5159">
      <w:pPr>
        <w:pStyle w:val="ProductList-Body"/>
      </w:pPr>
      <w:r>
        <w:t>This copy of the Services Provider Use Rights has been downloaded from</w:t>
      </w:r>
      <w:r>
        <w:t xml:space="preserve"> </w:t>
      </w:r>
      <w:hyperlink r:id="rId17" w:history="1">
        <w:r>
          <w:rPr>
            <w:color w:val="00467F"/>
            <w:u w:val="single"/>
          </w:rPr>
          <w:t>https://www.microsoft.com/licensing/spur/</w:t>
        </w:r>
      </w:hyperlink>
      <w:r>
        <w:t xml:space="preserve"> </w:t>
      </w:r>
      <w:r>
        <w:t>for the date indicated on the title page and based on the selected products.</w:t>
      </w:r>
    </w:p>
    <w:p w:rsidR="00ED5159" w:rsidP="00ED5159">
      <w:pPr>
        <w:pStyle w:val="ProductList-Body"/>
      </w:pPr>
      <w:r>
        <w:t xml:space="preserve"> </w:t>
      </w:r>
    </w:p>
    <w:p w:rsidR="00ED5159" w:rsidP="00ED5159">
      <w:pPr>
        <w:pStyle w:val="ProductList-Body"/>
      </w:pPr>
      <w:r>
        <w:t>Access to the Word document versions of the SPUR are available at</w:t>
      </w:r>
      <w:r>
        <w:t xml:space="preserve"> </w:t>
      </w:r>
      <w:hyperlink r:id="rId18" w:history="1">
        <w:r>
          <w:rPr>
            <w:color w:val="00467F"/>
            <w:u w:val="single"/>
          </w:rPr>
          <w:t>https://aka.ms/licensinguserightsSPUR</w:t>
        </w:r>
      </w:hyperlink>
      <w:r>
        <w:t>.</w:t>
      </w:r>
    </w:p>
    <w:p w:rsidR="00ED5159" w:rsidP="00ED5159">
      <w:pPr>
        <w:sectPr>
          <w:headerReference w:type="default" r:id="rId19"/>
          <w:footerReference w:type="default" r:id="rId20"/>
          <w:type w:val="continuous"/>
          <w:pgSz w:w="12240" w:h="15840" w:code="1"/>
          <w:pgMar w:top="1170" w:right="720" w:bottom="720" w:left="720" w:header="432" w:footer="288" w:gutter="0"/>
          <w:cols w:space="360"/>
        </w:sectPr>
      </w:pPr>
    </w:p>
    <w:p w:rsidR="00ED5159" w:rsidP="00ED5159">
      <w:pPr>
        <w:pStyle w:val="ProductList-OfferingGroupHeading"/>
        <w:outlineLvl w:val="1"/>
      </w:pPr>
      <w:bookmarkStart w:id="5" w:name="_Sec537"/>
      <w:r>
        <w:t>Summary of Changes</w:t>
      </w:r>
      <w:bookmarkEnd w:id="5"/>
      <w:r>
        <w:fldChar w:fldCharType="begin"/>
      </w:r>
      <w:r>
        <w:instrText xml:space="preserve"> TC </w:instrText>
      </w:r>
      <w:bookmarkStart w:id="6" w:name="_Toc256000002"/>
      <w:r>
        <w:instrText>"</w:instrText>
      </w:r>
      <w:r>
        <w:instrText>Summary of Changes</w:instrText>
      </w:r>
      <w:r>
        <w:instrText>"</w:instrText>
      </w:r>
      <w:bookmarkEnd w:id="6"/>
      <w:r>
        <w:instrText xml:space="preserve"> \l 2</w:instrText>
      </w:r>
      <w:r>
        <w:fldChar w:fldCharType="end"/>
      </w:r>
    </w:p>
    <w:p>
      <w:pPr>
        <w:pStyle w:val="NormalWeb"/>
      </w:pPr>
      <w:r>
        <w:t>Below is a summary of changes and updates to the most recently published version of the SPUR.</w:t>
      </w:r>
    </w:p>
    <w:p>
      <w:pPr>
        <w:pStyle w:val="Heading3"/>
        <w:rPr>
          <w:rFonts w:eastAsia="Times New Roman"/>
          <w:color w:val="0078D4"/>
          <w:sz w:val="24"/>
          <w:szCs w:val="24"/>
        </w:rPr>
      </w:pPr>
      <w:r>
        <w:rPr>
          <w:rFonts w:eastAsia="Times New Roman"/>
          <w:color w:val="0078D4"/>
          <w:sz w:val="24"/>
          <w:szCs w:val="24"/>
        </w:rPr>
        <w:t>April 1, 2023</w:t>
      </w:r>
    </w:p>
    <w:p>
      <w:pPr>
        <w:pStyle w:val="NormalWeb"/>
        <w:spacing w:after="150"/>
      </w:pPr>
      <w:hyperlink r:id="rId21" w:tgtFrame="_blank" w:history="1">
        <w:r>
          <w:rPr>
            <w:rStyle w:val="Hyperlink"/>
            <w:color w:val="505050"/>
          </w:rPr>
          <w:t>Microsoft Dynamics AX</w:t>
        </w:r>
      </w:hyperlink>
      <w:r>
        <w:t xml:space="preserve"> and </w:t>
      </w:r>
      <w:hyperlink r:id="rId22" w:tgtFrame="_blank" w:history="1">
        <w:r>
          <w:rPr>
            <w:rStyle w:val="Hyperlink"/>
            <w:color w:val="505050"/>
          </w:rPr>
          <w:t>Microsoft Dynamics NAV</w:t>
        </w:r>
      </w:hyperlink>
      <w:r>
        <w:t>: Added note that, effective April 1, 2023, Microsoft Dynamics AX and Microsoft Dynamics NAV licenses may only be purchased by Customers with an active SPLA as of March 31, 2023 ("Existing Customers").  Microsoft Dynamics AX and Microsoft Dynamics NAV will be available for purchase by Existing Customers through March 31, 2026.</w:t>
      </w:r>
    </w:p>
    <w:p w:rsidR="00ED5159" w:rsidP="00ED5159">
      <w:pPr>
        <w:pStyle w:val="ProductList-OfferingGroupHeading"/>
        <w:outlineLvl w:val="1"/>
      </w:pPr>
      <w:r>
        <w:t>Universal License Terms</w:t>
      </w:r>
      <w:r>
        <w:fldChar w:fldCharType="begin"/>
      </w:r>
      <w:r>
        <w:instrText xml:space="preserve"> TC </w:instrText>
      </w:r>
      <w:bookmarkStart w:id="7" w:name="_Toc256000003"/>
      <w:r>
        <w:instrText>"</w:instrText>
      </w:r>
      <w:r>
        <w:instrText>Universal License Terms</w:instrText>
      </w:r>
      <w:r>
        <w:instrText>"</w:instrText>
      </w:r>
      <w:bookmarkEnd w:id="7"/>
      <w:r>
        <w:instrText xml:space="preserve"> \l 2</w:instrText>
      </w:r>
      <w:r>
        <w:fldChar w:fldCharType="end"/>
      </w:r>
    </w:p>
    <w:p>
      <w:pPr>
        <w:pStyle w:val="NormalWeb"/>
      </w:pPr>
      <w:r>
        <w:t>The license terms that apply to the use of each licensed Product are the Universal License Terms, the applicable License Model terms and any Product-Specific License Terms in the Product Entry.</w:t>
      </w:r>
    </w:p>
    <w:p>
      <w:pPr>
        <w:pStyle w:val="Heading3"/>
        <w:rPr>
          <w:rFonts w:eastAsia="Times New Roman"/>
          <w:color w:val="0078D4"/>
          <w:sz w:val="24"/>
          <w:szCs w:val="24"/>
        </w:rPr>
      </w:pPr>
      <w:r>
        <w:rPr>
          <w:rFonts w:eastAsia="Times New Roman"/>
          <w:color w:val="0078D4"/>
          <w:sz w:val="24"/>
          <w:szCs w:val="24"/>
        </w:rPr>
        <w:t>Universal License Terms</w:t>
      </w:r>
    </w:p>
    <w:p>
      <w:pPr>
        <w:pStyle w:val="NormalWeb"/>
        <w:spacing w:after="150"/>
      </w:pPr>
      <w:r>
        <w:t>These license terms apply to Customer's use of all Microsoft software licensed under Customer's SPLA.</w:t>
      </w:r>
    </w:p>
    <w:p>
      <w:pPr>
        <w:pStyle w:val="Heading3"/>
        <w:rPr>
          <w:rFonts w:eastAsia="Times New Roman"/>
          <w:color w:val="0078D4"/>
          <w:sz w:val="24"/>
          <w:szCs w:val="24"/>
        </w:rPr>
      </w:pPr>
      <w:r>
        <w:rPr>
          <w:rStyle w:val="Strong"/>
          <w:rFonts w:eastAsia="Times New Roman"/>
          <w:color w:val="0078D4"/>
          <w:sz w:val="24"/>
          <w:szCs w:val="24"/>
        </w:rPr>
        <w:t>Definitions</w:t>
      </w:r>
    </w:p>
    <w:p>
      <w:pPr>
        <w:pStyle w:val="NormalWeb"/>
        <w:spacing w:after="150"/>
      </w:pPr>
      <w:r>
        <w:t>Terms used and not defined in this document have the meanings assigned to them in Customer's SPLA.</w:t>
      </w:r>
    </w:p>
    <w:p>
      <w:pPr>
        <w:pStyle w:val="Heading3"/>
        <w:rPr>
          <w:rFonts w:eastAsia="Times New Roman"/>
          <w:color w:val="0078D4"/>
          <w:sz w:val="24"/>
          <w:szCs w:val="24"/>
        </w:rPr>
      </w:pPr>
      <w:r>
        <w:rPr>
          <w:rStyle w:val="Strong"/>
          <w:rFonts w:eastAsia="Times New Roman"/>
          <w:color w:val="0078D4"/>
          <w:sz w:val="24"/>
          <w:szCs w:val="24"/>
        </w:rPr>
        <w:t>Customer's Use Rights</w:t>
      </w:r>
    </w:p>
    <w:p>
      <w:pPr>
        <w:pStyle w:val="NormalWeb"/>
        <w:spacing w:after="150"/>
      </w:pPr>
      <w:r>
        <w:t xml:space="preserve">If Customer complies with its SPLA, including the SPUR, Customer may use the software as expressly permitted in the SPUR. Customer needs a </w:t>
      </w:r>
      <w:hyperlink w:anchor="_Toc3" w:tooltip="Means the right to download, install, access and use a Product." w:history="1">
        <w:r>
          <w:rPr>
            <w:rStyle w:val="Hyperlink"/>
            <w:color w:val="505050"/>
          </w:rPr>
          <w:t>License</w:t>
        </w:r>
      </w:hyperlink>
      <w:r>
        <w:t xml:space="preserve"> for each Product and separately licensed functionality used on a device or by a user.</w:t>
      </w:r>
    </w:p>
    <w:p>
      <w:pPr>
        <w:pStyle w:val="Heading3"/>
        <w:rPr>
          <w:rFonts w:eastAsia="Times New Roman"/>
          <w:color w:val="0078D4"/>
          <w:sz w:val="24"/>
          <w:szCs w:val="24"/>
        </w:rPr>
      </w:pPr>
      <w:r>
        <w:rPr>
          <w:rStyle w:val="Strong"/>
          <w:rFonts w:eastAsia="Times New Roman"/>
          <w:color w:val="0078D4"/>
          <w:sz w:val="24"/>
          <w:szCs w:val="24"/>
        </w:rPr>
        <w:t>Rights to Use Other Versions</w:t>
      </w:r>
    </w:p>
    <w:p>
      <w:pPr>
        <w:pStyle w:val="NormalWeb"/>
        <w:spacing w:after="150"/>
      </w:pPr>
      <w:r>
        <w:t xml:space="preserve">For any permitted copy or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Customer may create, store, install, run or access in place of the version licensed, a copy or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of a prior version, different permitted language version, different available platform version (for example, 32 bit or 64 bit) or a permitted lower edition. The use rights for the licensed version still apply. </w:t>
      </w:r>
      <w:hyperlink w:anchor="_Toc3" w:tooltip="Means the right to download, install, access and use a Product." w:history="1">
        <w:r>
          <w:rPr>
            <w:rStyle w:val="Hyperlink"/>
            <w:color w:val="505050"/>
          </w:rPr>
          <w:t>Licenses</w:t>
        </w:r>
      </w:hyperlink>
      <w:r>
        <w:t xml:space="preserve"> for prior versions and lower editions do not satisfy the licensing requirements for a Product.</w:t>
      </w:r>
    </w:p>
    <w:p>
      <w:pPr>
        <w:pStyle w:val="Heading3"/>
        <w:rPr>
          <w:rFonts w:eastAsia="Times New Roman"/>
          <w:color w:val="0078D4"/>
          <w:sz w:val="24"/>
          <w:szCs w:val="24"/>
        </w:rPr>
      </w:pPr>
      <w:r>
        <w:rPr>
          <w:rFonts w:eastAsia="Times New Roman"/>
          <w:color w:val="0078D4"/>
          <w:sz w:val="24"/>
          <w:szCs w:val="24"/>
        </w:rPr>
        <w:t>Applicable Use Rights</w:t>
      </w:r>
    </w:p>
    <w:p>
      <w:pPr>
        <w:pStyle w:val="NormalWeb"/>
        <w:spacing w:after="150"/>
      </w:pPr>
      <w:r>
        <w:t xml:space="preserve">The license terms in the SPUR when Customer first provides Software Services with a version of a Product remain in effect for the term of Customer's SPLA, subject to the following: (1) if Microsoft introduces a new version of a Product and Customer uses the new version, Customer must abide by the license terms for the new version; and (2) if Customer provides Software Services with an earlier version of a Product (a "Downgrade"), and the Downgrade contains components that are not part of the Product version identified in the applicable SPUR, then the </w:t>
      </w:r>
      <w:hyperlink w:anchor="_Toc3" w:tooltip="Terms and conditions governing deployment and use of a Product." w:history="1">
        <w:r>
          <w:rPr>
            <w:rStyle w:val="Hyperlink"/>
            <w:color w:val="505050"/>
          </w:rPr>
          <w:t>License Terms</w:t>
        </w:r>
      </w:hyperlink>
      <w:r>
        <w:t xml:space="preserve"> specific to those components from the SPUR last associated with the Downgrade will apply to those components.</w:t>
      </w:r>
    </w:p>
    <w:p>
      <w:pPr>
        <w:pStyle w:val="Heading3"/>
        <w:rPr>
          <w:rFonts w:eastAsia="Times New Roman"/>
          <w:color w:val="0078D4"/>
          <w:sz w:val="24"/>
          <w:szCs w:val="24"/>
        </w:rPr>
      </w:pPr>
      <w:r>
        <w:rPr>
          <w:rFonts w:eastAsia="Times New Roman"/>
          <w:color w:val="0078D4"/>
          <w:sz w:val="24"/>
          <w:szCs w:val="24"/>
        </w:rPr>
        <w:t>Use of Listed Providers</w:t>
      </w:r>
    </w:p>
    <w:p>
      <w:pPr>
        <w:pStyle w:val="NormalWeb"/>
        <w:spacing w:after="150"/>
      </w:pPr>
      <w:r>
        <w:t xml:space="preserve">Customer may use a </w:t>
      </w:r>
      <w:hyperlink w:anchor="_Toc3" w:tooltip="means an entity that provides Software Services to another Services Provider (see Glossary for full definition)." w:history="1">
        <w:r>
          <w:rPr>
            <w:rStyle w:val="Hyperlink"/>
            <w:color w:val="505050"/>
          </w:rPr>
          <w:t>Data Center Provider</w:t>
        </w:r>
      </w:hyperlink>
      <w:r>
        <w:t xml:space="preserve"> (for DCP eligible Products) or an </w:t>
      </w:r>
      <w:hyperlink w:anchor="_Toc3" w:tooltip="Outsourcing Company means a third party that (1) performs data center management services; (2) has an active Microsoft partner number; and (3) except as expressly permitted in this SPLA, is not a Listed Provider. See Glossary for full definition." w:history="1">
        <w:r>
          <w:rPr>
            <w:rStyle w:val="Hyperlink"/>
            <w:color w:val="505050"/>
          </w:rPr>
          <w:t>Outsourcing Company</w:t>
        </w:r>
      </w:hyperlink>
      <w:r>
        <w:t xml:space="preserve"> that is a </w:t>
      </w:r>
      <w:hyperlink w:anchor="_Toc3" w:tooltip="Listed Provider means any entity identified by Microsoft at https://www.aka.ms/listedproviders or a successor site, as may be updated from time to time." w:history="1">
        <w:r>
          <w:rPr>
            <w:rStyle w:val="Hyperlink"/>
            <w:color w:val="505050"/>
          </w:rPr>
          <w:t>Listed Provider</w:t>
        </w:r>
      </w:hyperlink>
      <w:r>
        <w:t xml:space="preserve"> (or that uses a </w:t>
      </w:r>
      <w:hyperlink w:anchor="_Toc3" w:tooltip="Listed Provider means any entity identified by Microsoft at https://www.aka.ms/listedproviders or a successor site, as may be updated from time to time." w:history="1">
        <w:r>
          <w:rPr>
            <w:rStyle w:val="Hyperlink"/>
            <w:color w:val="505050"/>
          </w:rPr>
          <w:t>Listed Provider</w:t>
        </w:r>
      </w:hyperlink>
      <w:r>
        <w:t xml:space="preserve"> as a means of providing services to Customer) through September 30, 2025.</w:t>
      </w:r>
    </w:p>
    <w:p>
      <w:pPr>
        <w:pStyle w:val="Heading3"/>
        <w:rPr>
          <w:rFonts w:eastAsia="Times New Roman"/>
          <w:color w:val="0078D4"/>
          <w:sz w:val="24"/>
          <w:szCs w:val="24"/>
        </w:rPr>
      </w:pPr>
      <w:r>
        <w:rPr>
          <w:rFonts w:eastAsia="Times New Roman"/>
          <w:color w:val="0078D4"/>
          <w:sz w:val="24"/>
          <w:szCs w:val="24"/>
        </w:rPr>
        <w:t>Disaster Recovery Rights</w:t>
      </w:r>
    </w:p>
    <w:p>
      <w:pPr>
        <w:pStyle w:val="NormalWeb"/>
        <w:spacing w:after="150"/>
      </w:pPr>
      <w:r>
        <w:t xml:space="preserve">For each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of eligible server software licensed in the Per Processor, Per Core (Applications), Per Core (OS), or Per Core (Management) licensing models that Customer runs in a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w:t>
        </w:r>
      </w:hyperlink>
      <w:r>
        <w:t xml:space="preserve"> or </w:t>
      </w:r>
      <w:hyperlink w:anchor="_Toc3" w:tooltip="Means an OSE that is configured to run on a virtual hardware system." w:history="1">
        <w:r>
          <w:rPr>
            <w:rStyle w:val="Hyperlink"/>
            <w:color w:val="505050"/>
          </w:rPr>
          <w:t>Virtual OSE</w:t>
        </w:r>
      </w:hyperlink>
      <w:r>
        <w:t xml:space="preserve"> on a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xml:space="preserve">, Customer may temporarily run a backup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in a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w:t>
        </w:r>
      </w:hyperlink>
      <w:r>
        <w:t xml:space="preserve"> or </w:t>
      </w:r>
      <w:hyperlink w:anchor="_Toc3" w:tooltip="Means an OSE that is configured to run on a virtual hardware system." w:history="1">
        <w:r>
          <w:rPr>
            <w:rStyle w:val="Hyperlink"/>
            <w:color w:val="505050"/>
          </w:rPr>
          <w:t>Virtual OSE</w:t>
        </w:r>
      </w:hyperlink>
      <w:r>
        <w:t xml:space="preserve"> on a </w:t>
      </w:r>
      <w:hyperlink w:anchor="_Toc3" w:tooltip="Means a physical hardware system capable of running server software." w:history="1">
        <w:r>
          <w:rPr>
            <w:rStyle w:val="Hyperlink"/>
            <w:color w:val="505050"/>
          </w:rPr>
          <w:t>Server</w:t>
        </w:r>
      </w:hyperlink>
      <w:r>
        <w:t xml:space="preserve"> dedicated to disaster recovery. The license terms for the software and the following limitations apply to Customer's use of software on a disaster recovery server.</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Permitted Periods of Use</w:t>
      </w:r>
    </w:p>
    <w:p>
      <w:pPr>
        <w:pStyle w:val="NormalWeb"/>
        <w:spacing w:after="150"/>
      </w:pPr>
      <w:r>
        <w:t>The disaster recovery server can run only during the following exception periods:</w:t>
      </w:r>
    </w:p>
    <w:p>
      <w:pPr>
        <w:numPr>
          <w:ilvl w:val="0"/>
          <w:numId w:val="20"/>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For brief periods of disaster recovery testing within one week every 90 days.</w:t>
      </w:r>
    </w:p>
    <w:p>
      <w:pPr>
        <w:numPr>
          <w:ilvl w:val="0"/>
          <w:numId w:val="20"/>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During a disaster, while the production server being recovered is down.</w:t>
      </w:r>
    </w:p>
    <w:p>
      <w:pPr>
        <w:numPr>
          <w:ilvl w:val="0"/>
          <w:numId w:val="20"/>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Around the time of a disaster, for a brief period, to assist in the transfer between the primary production server and the disaster recovery server.</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Conditions on Use</w:t>
      </w:r>
    </w:p>
    <w:p>
      <w:pPr>
        <w:pStyle w:val="NormalWeb"/>
        <w:spacing w:after="150"/>
      </w:pPr>
      <w:r>
        <w:t>In order to use the software under disaster recovery rights, Customer must comply with the following terms:</w:t>
      </w:r>
    </w:p>
    <w:p>
      <w:pPr>
        <w:numPr>
          <w:ilvl w:val="0"/>
          <w:numId w:val="21"/>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The disaster recovery server must not be running at any other times except as above.</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The disaster recovery server may not be in the same cluster as the production server.</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Use of the software on the disaster recovery server must comply with the license terms for the software.</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Once the disaster recovery process is complete and the production server is recovered, the disaster recovery server must not be running at any other times except those times allowed here.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Use of Windows Server</w:t>
      </w:r>
    </w:p>
    <w:p>
      <w:pPr>
        <w:pStyle w:val="NormalWeb"/>
        <w:spacing w:after="150"/>
      </w:pPr>
      <w:r>
        <w:t xml:space="preserve">Windows Server </w:t>
      </w:r>
      <w:hyperlink w:anchor="_Toc3" w:tooltip="Means the right to download, install, access and use a Product." w:history="1">
        <w:r>
          <w:rPr>
            <w:rStyle w:val="Hyperlink"/>
            <w:color w:val="505050"/>
          </w:rPr>
          <w:t>Licenses</w:t>
        </w:r>
      </w:hyperlink>
      <w:r>
        <w:t xml:space="preserve"> are not required for the disaster recovery server if the following conditions are met:</w:t>
      </w:r>
    </w:p>
    <w:p>
      <w:pPr>
        <w:numPr>
          <w:ilvl w:val="0"/>
          <w:numId w:val="22"/>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The Hyper-V role within Windows Server is used to replicate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OSEs</w:t>
        </w:r>
      </w:hyperlink>
      <w:r>
        <w:rPr>
          <w:rFonts w:ascii="Segoe UI" w:eastAsia="Times New Roman" w:hAnsi="Segoe UI" w:cs="Segoe UI"/>
          <w:color w:val="505050"/>
          <w:sz w:val="18"/>
          <w:szCs w:val="18"/>
        </w:rPr>
        <w:t xml:space="preserve"> from the production server at a primary site to a disaster recovery server.</w:t>
      </w:r>
    </w:p>
    <w:p>
      <w:pPr>
        <w:numPr>
          <w:ilvl w:val="0"/>
          <w:numId w:val="22"/>
        </w:numPr>
        <w:spacing w:before="100" w:beforeAutospacing="1" w:after="100" w:after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The disaster recovery server is used only to:</w:t>
      </w:r>
    </w:p>
    <w:p>
      <w:pPr>
        <w:numPr>
          <w:ilvl w:val="1"/>
          <w:numId w:val="22"/>
        </w:numPr>
        <w:spacing w:line="240" w:lineRule="auto"/>
        <w:ind w:left="1200"/>
        <w:rPr>
          <w:rFonts w:ascii="Segoe UI" w:eastAsia="Times New Roman" w:hAnsi="Segoe UI" w:cs="Segoe UI"/>
          <w:color w:val="505050"/>
          <w:sz w:val="18"/>
          <w:szCs w:val="18"/>
        </w:rPr>
      </w:pPr>
      <w:r>
        <w:rPr>
          <w:rFonts w:ascii="Segoe UI" w:eastAsia="Times New Roman" w:hAnsi="Segoe UI" w:cs="Segoe UI"/>
          <w:color w:val="505050"/>
          <w:sz w:val="18"/>
          <w:szCs w:val="18"/>
        </w:rPr>
        <w:t>run hardware virtualization software, such as Hyper-V,</w:t>
      </w:r>
    </w:p>
    <w:p>
      <w:pPr>
        <w:numPr>
          <w:ilvl w:val="1"/>
          <w:numId w:val="22"/>
        </w:numPr>
        <w:spacing w:before="100" w:beforeAutospacing="1" w:line="240" w:lineRule="auto"/>
        <w:ind w:left="1200"/>
        <w:rPr>
          <w:rFonts w:ascii="Segoe UI" w:eastAsia="Times New Roman" w:hAnsi="Segoe UI" w:cs="Segoe UI"/>
          <w:color w:val="505050"/>
          <w:sz w:val="18"/>
          <w:szCs w:val="18"/>
        </w:rPr>
      </w:pPr>
      <w:r>
        <w:rPr>
          <w:rFonts w:ascii="Segoe UI" w:eastAsia="Times New Roman" w:hAnsi="Segoe UI" w:cs="Segoe UI"/>
          <w:color w:val="505050"/>
          <w:sz w:val="18"/>
          <w:szCs w:val="18"/>
        </w:rPr>
        <w:t>provide hardware virtualization services,</w:t>
      </w:r>
    </w:p>
    <w:p>
      <w:pPr>
        <w:numPr>
          <w:ilvl w:val="1"/>
          <w:numId w:val="22"/>
        </w:numPr>
        <w:spacing w:before="100" w:beforeAutospacing="1" w:line="240" w:lineRule="auto"/>
        <w:ind w:left="1200"/>
        <w:rPr>
          <w:rFonts w:ascii="Segoe UI" w:eastAsia="Times New Roman" w:hAnsi="Segoe UI" w:cs="Segoe UI"/>
          <w:color w:val="505050"/>
          <w:sz w:val="18"/>
          <w:szCs w:val="18"/>
        </w:rPr>
      </w:pPr>
      <w:r>
        <w:rPr>
          <w:rFonts w:ascii="Segoe UI" w:eastAsia="Times New Roman" w:hAnsi="Segoe UI" w:cs="Segoe UI"/>
          <w:color w:val="505050"/>
          <w:sz w:val="18"/>
          <w:szCs w:val="18"/>
        </w:rPr>
        <w:t>run software agents to manage the hardware virtualization software,</w:t>
      </w:r>
    </w:p>
    <w:p>
      <w:pPr>
        <w:numPr>
          <w:ilvl w:val="1"/>
          <w:numId w:val="22"/>
        </w:numPr>
        <w:spacing w:before="100" w:beforeAutospacing="1" w:line="240" w:lineRule="auto"/>
        <w:ind w:left="1200"/>
        <w:rPr>
          <w:rFonts w:ascii="Segoe UI" w:eastAsia="Times New Roman" w:hAnsi="Segoe UI" w:cs="Segoe UI"/>
          <w:color w:val="505050"/>
          <w:sz w:val="18"/>
          <w:szCs w:val="18"/>
        </w:rPr>
      </w:pPr>
      <w:r>
        <w:rPr>
          <w:rFonts w:ascii="Segoe UI" w:eastAsia="Times New Roman" w:hAnsi="Segoe UI" w:cs="Segoe UI"/>
          <w:color w:val="505050"/>
          <w:sz w:val="18"/>
          <w:szCs w:val="18"/>
        </w:rPr>
        <w:t>serve as a destination for replication,</w:t>
      </w:r>
    </w:p>
    <w:p>
      <w:pPr>
        <w:numPr>
          <w:ilvl w:val="1"/>
          <w:numId w:val="22"/>
        </w:numPr>
        <w:spacing w:before="100" w:beforeAutospacing="1" w:line="240" w:lineRule="auto"/>
        <w:ind w:left="12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receive replicated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OSEs</w:t>
        </w:r>
      </w:hyperlink>
      <w:r>
        <w:rPr>
          <w:rFonts w:ascii="Segoe UI" w:eastAsia="Times New Roman" w:hAnsi="Segoe UI" w:cs="Segoe UI"/>
          <w:color w:val="505050"/>
          <w:sz w:val="18"/>
          <w:szCs w:val="18"/>
        </w:rPr>
        <w:t xml:space="preserve">, test failover, and await failover of the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OSEs</w:t>
        </w:r>
      </w:hyperlink>
      <w:r>
        <w:rPr>
          <w:rFonts w:ascii="Segoe UI" w:eastAsia="Times New Roman" w:hAnsi="Segoe UI" w:cs="Segoe UI"/>
          <w:color w:val="505050"/>
          <w:sz w:val="18"/>
          <w:szCs w:val="18"/>
        </w:rPr>
        <w:t>, and</w:t>
      </w:r>
    </w:p>
    <w:p>
      <w:pPr>
        <w:numPr>
          <w:ilvl w:val="1"/>
          <w:numId w:val="22"/>
        </w:numPr>
        <w:spacing w:before="100" w:beforeAutospacing="1" w:line="240" w:lineRule="auto"/>
        <w:ind w:left="1200"/>
        <w:rPr>
          <w:rFonts w:ascii="Segoe UI" w:eastAsia="Times New Roman" w:hAnsi="Segoe UI" w:cs="Segoe UI"/>
          <w:color w:val="505050"/>
          <w:sz w:val="18"/>
          <w:szCs w:val="18"/>
        </w:rPr>
      </w:pPr>
      <w:r>
        <w:rPr>
          <w:rFonts w:ascii="Segoe UI" w:eastAsia="Times New Roman" w:hAnsi="Segoe UI" w:cs="Segoe UI"/>
          <w:color w:val="505050"/>
          <w:sz w:val="18"/>
          <w:szCs w:val="18"/>
        </w:rPr>
        <w:t>run disaster recovery workloads as described above.</w:t>
      </w:r>
    </w:p>
    <w:p>
      <w:pPr>
        <w:pStyle w:val="Heading3"/>
        <w:rPr>
          <w:rFonts w:eastAsia="Times New Roman"/>
          <w:color w:val="0078D4"/>
          <w:sz w:val="24"/>
          <w:szCs w:val="24"/>
        </w:rPr>
      </w:pPr>
      <w:r>
        <w:rPr>
          <w:rFonts w:eastAsia="Times New Roman"/>
          <w:color w:val="0078D4"/>
          <w:sz w:val="24"/>
          <w:szCs w:val="24"/>
        </w:rPr>
        <w:t>Third Party Software</w:t>
      </w:r>
    </w:p>
    <w:p>
      <w:pPr>
        <w:pStyle w:val="NormalWeb"/>
        <w:spacing w:after="150"/>
      </w:pPr>
      <w:r>
        <w:t>The software may contain third party proprietary programs or components that are licensed under separate terms that are presented to Customer during installation or in the "ThirdPartyNotices" file accompanying the software. The software may also contain third party open source programs that Microsoft, not the third party, licenses to Customer under Microsoft's license terms.</w:t>
      </w:r>
    </w:p>
    <w:p>
      <w:pPr>
        <w:pStyle w:val="Heading3"/>
        <w:rPr>
          <w:rFonts w:eastAsia="Times New Roman"/>
          <w:color w:val="0078D4"/>
          <w:sz w:val="24"/>
          <w:szCs w:val="24"/>
        </w:rPr>
      </w:pPr>
      <w:r>
        <w:rPr>
          <w:rFonts w:eastAsia="Times New Roman"/>
          <w:color w:val="0078D4"/>
          <w:sz w:val="24"/>
          <w:szCs w:val="24"/>
        </w:rPr>
        <w:t>Pre-Release Code, Updates or Supplements, Additional Functionality</w:t>
      </w:r>
    </w:p>
    <w:p>
      <w:pPr>
        <w:pStyle w:val="NormalWeb"/>
        <w:spacing w:after="150"/>
      </w:pPr>
      <w:r>
        <w:t>Microsoft may offer updates or supplements to the Products. Customer may use the updates or supplements to the Products, pre-release code, additional functionality and optional add-on services to the Products, subject to specific terms (if any) that accompany them. Some Products require automatic updates, as described in the Product-Specific License Terms.</w:t>
      </w:r>
    </w:p>
    <w:p>
      <w:pPr>
        <w:pStyle w:val="Heading3"/>
        <w:rPr>
          <w:rFonts w:eastAsia="Times New Roman"/>
          <w:color w:val="0078D4"/>
          <w:sz w:val="24"/>
          <w:szCs w:val="24"/>
        </w:rPr>
      </w:pPr>
      <w:r>
        <w:rPr>
          <w:rFonts w:eastAsia="Times New Roman"/>
          <w:color w:val="0078D4"/>
          <w:sz w:val="24"/>
          <w:szCs w:val="24"/>
        </w:rPr>
        <w:t>Restrictions</w:t>
      </w:r>
    </w:p>
    <w:p>
      <w:pPr>
        <w:pStyle w:val="NormalWeb"/>
        <w:spacing w:after="150"/>
      </w:pPr>
      <w:r>
        <w:t xml:space="preserve">Customer may not (and is not licensed to) rent the software, work around any technical limitations in the Products or restrictions in Product documentation, or separate the software for use in more than one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under a single </w:t>
      </w:r>
      <w:hyperlink w:anchor="_Toc3" w:tooltip="Means the right to download, install, access and use a Product." w:history="1">
        <w:r>
          <w:rPr>
            <w:rStyle w:val="Hyperlink"/>
            <w:color w:val="505050"/>
          </w:rPr>
          <w:t>License</w:t>
        </w:r>
      </w:hyperlink>
      <w:r>
        <w:t xml:space="preserve"> or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xml:space="preserve"> (even if the </w:t>
      </w:r>
      <w:hyperlink w:anchor="_Toc3" w:tooltip="Means all or part of an operating system Instance, or all or part of a virtual (or otherwise emulated) operating system Instance...(Refer to Glossary for full definition)." w:history="1">
        <w:r>
          <w:rPr>
            <w:rStyle w:val="Hyperlink"/>
            <w:color w:val="505050"/>
          </w:rPr>
          <w:t>OSEs</w:t>
        </w:r>
      </w:hyperlink>
      <w:r>
        <w:t xml:space="preserve"> are on the same physical hardware system), unless expressly permitted by Microsoft. Rights to access the software on any device do not give Customer any right to implement Microsoft patents or other Microsoft intellectual property in the device itself or in any other software or devices.</w:t>
      </w:r>
    </w:p>
    <w:p>
      <w:pPr>
        <w:pStyle w:val="Heading3"/>
        <w:rPr>
          <w:rFonts w:eastAsia="Times New Roman"/>
          <w:color w:val="0078D4"/>
          <w:sz w:val="24"/>
          <w:szCs w:val="24"/>
        </w:rPr>
      </w:pPr>
      <w:r>
        <w:rPr>
          <w:rFonts w:eastAsia="Times New Roman"/>
          <w:color w:val="0078D4"/>
          <w:sz w:val="24"/>
          <w:szCs w:val="24"/>
        </w:rPr>
        <w:t>License Assignment and Reassignment</w:t>
      </w:r>
    </w:p>
    <w:p>
      <w:pPr>
        <w:pStyle w:val="NormalWeb"/>
        <w:spacing w:after="150"/>
      </w:pPr>
      <w:r>
        <w:t xml:space="preserve">Before Customer uses software under a </w:t>
      </w:r>
      <w:hyperlink w:anchor="_Toc3" w:tooltip="Means the right to download, install, access and use a Product." w:history="1">
        <w:r>
          <w:rPr>
            <w:rStyle w:val="Hyperlink"/>
            <w:color w:val="505050"/>
          </w:rPr>
          <w:t>License</w:t>
        </w:r>
      </w:hyperlink>
      <w:r>
        <w:t xml:space="preserve">, it must assign that </w:t>
      </w:r>
      <w:hyperlink w:anchor="_Toc3" w:tooltip="Means the right to download, install, access and use a Product." w:history="1">
        <w:r>
          <w:rPr>
            <w:rStyle w:val="Hyperlink"/>
            <w:color w:val="505050"/>
          </w:rPr>
          <w:t>License</w:t>
        </w:r>
      </w:hyperlink>
      <w:r>
        <w:t xml:space="preserve"> to a device or user, as appropriate. Customer may reassign a </w:t>
      </w:r>
      <w:hyperlink w:anchor="_Toc3" w:tooltip="Means the right to download, install, access and use a Product." w:history="1">
        <w:r>
          <w:rPr>
            <w:rStyle w:val="Hyperlink"/>
            <w:color w:val="505050"/>
          </w:rPr>
          <w:t>License</w:t>
        </w:r>
      </w:hyperlink>
      <w:r>
        <w:t xml:space="preserve"> to another device or user, but not during the same calendar month, unless the reassignment is due to (i) permanent hardware failure or loss, or (ii) temporary reallocation of </w:t>
      </w:r>
      <w:hyperlink w:anchor="_Toc3" w:tooltip="Means Subscriber Access License, which may be assigned by user or device, as appropriate (Refer to Glossary for full definition)." w:history="1">
        <w:r>
          <w:rPr>
            <w:rStyle w:val="Hyperlink"/>
            <w:color w:val="505050"/>
          </w:rPr>
          <w:t>SALs</w:t>
        </w:r>
      </w:hyperlink>
      <w:r>
        <w:t xml:space="preserve"> to cover a user's absence or the unavailability of a device that is out of service. Customer must remove the software or block access from the former device or to the former user.</w:t>
      </w:r>
    </w:p>
    <w:p>
      <w:pPr>
        <w:pStyle w:val="Heading3"/>
        <w:rPr>
          <w:rFonts w:eastAsia="Times New Roman"/>
          <w:color w:val="0078D4"/>
          <w:sz w:val="24"/>
          <w:szCs w:val="24"/>
        </w:rPr>
      </w:pPr>
      <w:r>
        <w:rPr>
          <w:rStyle w:val="Strong"/>
          <w:rFonts w:eastAsia="Times New Roman"/>
          <w:color w:val="0078D4"/>
          <w:sz w:val="24"/>
          <w:szCs w:val="24"/>
        </w:rPr>
        <w:t>Technical Measures</w:t>
      </w:r>
    </w:p>
    <w:p>
      <w:pPr>
        <w:pStyle w:val="NormalWeb"/>
        <w:spacing w:after="150"/>
      </w:pPr>
      <w:r>
        <w:t>Some Products are protected by technological measures and require activation or validation, as well as a product key, to install or access them.</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Activation and validation</w:t>
      </w:r>
    </w:p>
    <w:p>
      <w:pPr>
        <w:pStyle w:val="NormalWeb"/>
        <w:spacing w:after="150"/>
      </w:pPr>
      <w:r>
        <w:t>Successful activation or validation verifies that a software Product has been correctly installed, the product key is not stolen, and that no changes have been made to validation, licensing, or activation functions of the software. Customer's right to use the software after the time specified in the software Product may be limited unless it is activated. Customer is not licensed to continue using the software if it has unsuccessfully attempted to activate. Each device that has not activated by a Key Management Service (KMS) must use a Multiple Activation Key (MAK). Customer may not circumvent activation or validation.</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Product Keys</w:t>
      </w:r>
    </w:p>
    <w:p>
      <w:pPr>
        <w:pStyle w:val="NormalWeb"/>
        <w:spacing w:after="150"/>
      </w:pPr>
      <w:r>
        <w:t>An assigned product key is required for licensed use of the software. All product keys are Confidential Information of Microsoft. Notwithstanding anything to the contrary in Customer's volume licensing agreement, Customer may not disclose product keys to third parties. Customer may not provide unsecured access to its KMS machines over an uncontrolled network. In the event of unauthorized use or disclosure of product keys or KMS keys, Microsoft may prevent further activations, deactivate or block product keys from activation or validation, and take other appropriate action.</w:t>
      </w:r>
    </w:p>
    <w:p>
      <w:pPr>
        <w:pStyle w:val="Heading3"/>
        <w:rPr>
          <w:rFonts w:eastAsia="Times New Roman"/>
          <w:color w:val="0078D4"/>
          <w:sz w:val="24"/>
          <w:szCs w:val="24"/>
        </w:rPr>
      </w:pPr>
      <w:r>
        <w:rPr>
          <w:rFonts w:eastAsia="Times New Roman"/>
          <w:color w:val="0078D4"/>
          <w:sz w:val="24"/>
          <w:szCs w:val="24"/>
        </w:rPr>
        <w:t>Notices</w:t>
      </w:r>
    </w:p>
    <w:p>
      <w:pPr>
        <w:pStyle w:val="NormalWeb"/>
        <w:spacing w:after="150"/>
      </w:pPr>
      <w:r>
        <w:t>Where indicated in each Product Entry, the following notices apply:</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Internet-based Features</w:t>
      </w:r>
    </w:p>
    <w:p>
      <w:pPr>
        <w:pStyle w:val="NormalWeb"/>
        <w:spacing w:after="150"/>
      </w:pPr>
      <w:r>
        <w:t>Software Products may contain features that connect and send information over the Internet, without additional notice to Customer, to Microsoft's systems and those of its Affiliates and services providers. Use of that information is described in the privacy statement available in each software Product.</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Bing Maps</w:t>
      </w:r>
    </w:p>
    <w:p>
      <w:pPr>
        <w:pStyle w:val="NormalWeb"/>
        <w:spacing w:after="150"/>
      </w:pPr>
      <w:r>
        <w:t xml:space="preserve">The Product includes use of Bing Maps. Any content provided through Bing Maps, including geocodes, can only be used within the product through which the content is provided. Customer's use of Bing Maps is governed by the Bing Maps End User Terms of Use available at </w:t>
      </w:r>
      <w:hyperlink r:id="rId23" w:history="1">
        <w:r>
          <w:rPr>
            <w:rStyle w:val="Hyperlink"/>
            <w:color w:val="505050"/>
          </w:rPr>
          <w:t>http://go.microsoft.com/?linkid=9710837</w:t>
        </w:r>
      </w:hyperlink>
      <w:r>
        <w:t xml:space="preserve"> and the Bing Maps Privacy Statement available at </w:t>
      </w:r>
      <w:hyperlink r:id="rId24" w:history="1">
        <w:r>
          <w:rPr>
            <w:rStyle w:val="Hyperlink"/>
            <w:color w:val="505050"/>
          </w:rPr>
          <w:t>http://go.microsoft.com/fwlink/?LinkID=248686</w:t>
        </w:r>
      </w:hyperlink>
      <w:r>
        <w:t>.</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H.264/AVC Visual Standard, the VC-1 Video Standard, and the MPEG-4 Part 2 Visual Standard</w:t>
      </w:r>
    </w:p>
    <w:p>
      <w:pPr>
        <w:pStyle w:val="NormalWeb"/>
        <w:spacing w:after="150"/>
      </w:pPr>
      <w:r>
        <w:t xml:space="preserve">This software may include H.264/AVC, VC-1, and MPEG-4 Part 2 visual compression technology. MPEG LA, L.L.C. requires this notice: THIS PRODUCT IS LICENSED UNDER THE AVC, THE VC-1, THE MPEG-4 PART 2 VISUAL PATENT PORTFOLIO LICENSES FOR THE PERSONAL AND NON-COMMERCIAL USE OF A CONSUMER TO (i) ENCODE VIDEO IN COMPLIANCE WITH THE ABOVE ("VIDEO STANDARDS") AND/OR (ii) DECODE AVC, VC-1, MPEG-4 PART 2 VIDEO THAT WAS ENCODED BY A CONSUMER ENGAGED IN A PERSONAL AND NON-COMMERCIAL ACTIVITY AND/OR WAS OBTAINED FROM A VIDEO PROVIDER LICENSED TO PROVIDE SUCH VIDEO. NO LICENSE IS GRANTED OR SHALL BE IMPLIED FOR ANY OTHER USE.ADDITIONAL INFORMATION MAY BE OBTAINED FROM MPEG LA, L.L.C. SEE </w:t>
      </w:r>
      <w:hyperlink r:id="rId25" w:history="1">
        <w:r>
          <w:rPr>
            <w:rStyle w:val="Hyperlink"/>
            <w:color w:val="505050"/>
          </w:rPr>
          <w:t>www.mpegla.com</w:t>
        </w:r>
      </w:hyperlink>
      <w:r>
        <w:t>. For clarification purposes, this notice does not limit or inhibit the use of the software for normal business uses that are personal to that business which do not include (i) redistribution of the software to third parties, or (ii) creation of content with the VIDEO STANDARDS compliant technologies for distribution to third parties.</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Malware protection</w:t>
      </w:r>
    </w:p>
    <w:p>
      <w:pPr>
        <w:pStyle w:val="NormalWeb"/>
        <w:spacing w:after="150"/>
      </w:pPr>
      <w:r>
        <w:t>Microsoft cares about protecting customers' devices from malware. The software will turn on malware protection if other protection is not installed or has expired. To do so, other antimalware software will be disabled or may have to be removed.</w:t>
      </w:r>
    </w:p>
    <w:p>
      <w:pPr>
        <w:pStyle w:val="Heading3"/>
        <w:rPr>
          <w:rFonts w:eastAsia="Times New Roman"/>
          <w:color w:val="0078D4"/>
          <w:sz w:val="24"/>
          <w:szCs w:val="24"/>
        </w:rPr>
      </w:pPr>
      <w:r>
        <w:rPr>
          <w:rStyle w:val="Strong"/>
          <w:rFonts w:eastAsia="Times New Roman"/>
          <w:color w:val="0078D4"/>
          <w:sz w:val="24"/>
          <w:szCs w:val="24"/>
        </w:rPr>
        <w:t>Font Components, Images, and Sounds</w:t>
      </w:r>
    </w:p>
    <w:p>
      <w:pPr>
        <w:pStyle w:val="NormalWeb"/>
        <w:spacing w:after="150"/>
      </w:pPr>
      <w:r>
        <w:t xml:space="preserve">While Customer runs the software, it may access and use icons, images, sounds and media included with the software only from a </w:t>
      </w:r>
      <w:hyperlink w:anchor="_Toc3" w:tooltip="Means a single physical hardware system to which a License is assigned. For purposes of this definition, a hardware partition or blade is considered to be a separate device." w:history="1">
        <w:r>
          <w:rPr>
            <w:rStyle w:val="Hyperlink"/>
            <w:color w:val="505050"/>
          </w:rPr>
          <w:t>Licensed Device</w:t>
        </w:r>
      </w:hyperlink>
      <w:r>
        <w:rPr>
          <w:rStyle w:val="Strong"/>
        </w:rPr>
        <w:t xml:space="preserve"> </w:t>
      </w:r>
      <w:r>
        <w:t>and may use the fonts included with or installed by that software to display and print content. Customer may only embed fonts in content as permitted by the embedding restrictions in the fonts; and temporarily download them to a printer or other output device to print content.</w:t>
      </w:r>
    </w:p>
    <w:p>
      <w:pPr>
        <w:pStyle w:val="Heading3"/>
        <w:rPr>
          <w:rFonts w:eastAsia="Times New Roman"/>
          <w:color w:val="0078D4"/>
          <w:sz w:val="24"/>
          <w:szCs w:val="24"/>
        </w:rPr>
      </w:pPr>
      <w:r>
        <w:rPr>
          <w:rStyle w:val="Strong"/>
          <w:rFonts w:eastAsia="Times New Roman"/>
          <w:color w:val="0078D4"/>
          <w:sz w:val="24"/>
          <w:szCs w:val="24"/>
        </w:rPr>
        <w:t>Included Technologies</w:t>
      </w:r>
    </w:p>
    <w:p>
      <w:pPr>
        <w:pStyle w:val="NormalWeb"/>
        <w:spacing w:after="150"/>
      </w:pPr>
      <w:r>
        <w:t>Products may include other Microsoft technology components subject to their own license terms, as indicated in the Product Entry. If separate terms for these components are not addressed in the Product-Specific License Terms, they may be found in a separate folder in the Product's installation directory or through the Product's unified installer.</w:t>
      </w:r>
    </w:p>
    <w:p>
      <w:pPr>
        <w:pStyle w:val="Heading3"/>
        <w:rPr>
          <w:rFonts w:eastAsia="Times New Roman"/>
          <w:color w:val="0078D4"/>
          <w:sz w:val="24"/>
          <w:szCs w:val="24"/>
        </w:rPr>
      </w:pPr>
      <w:r>
        <w:rPr>
          <w:rStyle w:val="Strong"/>
          <w:rFonts w:eastAsia="Times New Roman"/>
          <w:color w:val="0078D4"/>
          <w:sz w:val="24"/>
          <w:szCs w:val="24"/>
        </w:rPr>
        <w:t>Benchmark Testing</w:t>
      </w:r>
    </w:p>
    <w:p>
      <w:pPr>
        <w:pStyle w:val="NormalWeb"/>
        <w:spacing w:after="150"/>
      </w:pPr>
      <w:r>
        <w:t>Customer must obtain Microsoft's prior written approval to disclose to a third party the results of any benchmark test of any Server Product. This does not apply to the .NET Framework.</w:t>
      </w:r>
    </w:p>
    <w:p>
      <w:pPr>
        <w:pStyle w:val="Heading3"/>
        <w:rPr>
          <w:rFonts w:eastAsia="Times New Roman"/>
          <w:color w:val="0078D4"/>
          <w:sz w:val="24"/>
          <w:szCs w:val="24"/>
        </w:rPr>
      </w:pPr>
      <w:r>
        <w:rPr>
          <w:rFonts w:eastAsia="Times New Roman"/>
          <w:color w:val="0078D4"/>
          <w:sz w:val="24"/>
          <w:szCs w:val="24"/>
        </w:rPr>
        <w:t>Software Plus Services</w:t>
      </w:r>
    </w:p>
    <w:p>
      <w:pPr>
        <w:pStyle w:val="NormalWeb"/>
        <w:spacing w:after="150"/>
      </w:pPr>
      <w:r>
        <w:t>Microsoft may provide services with Products through software features that connect with Microsoft or services provider computer systems over the Internet. It may change or cancel the services at any time. Customer may not use the services in any way that could harm them or impair anyone else's use of them. Customer may not use the services to try to gain unauthorized access to any service, data, account or network by any means.</w:t>
      </w:r>
    </w:p>
    <w:p>
      <w:pPr>
        <w:pStyle w:val="Heading3"/>
        <w:rPr>
          <w:rFonts w:eastAsia="Times New Roman"/>
          <w:color w:val="0078D4"/>
          <w:sz w:val="24"/>
          <w:szCs w:val="24"/>
        </w:rPr>
      </w:pPr>
      <w:r>
        <w:rPr>
          <w:rStyle w:val="Strong"/>
          <w:rFonts w:eastAsia="Times New Roman"/>
          <w:color w:val="0078D4"/>
          <w:sz w:val="24"/>
          <w:szCs w:val="24"/>
        </w:rPr>
        <w:t>Third Party Internet Sites</w:t>
      </w:r>
    </w:p>
    <w:p>
      <w:pPr>
        <w:pStyle w:val="NormalWeb"/>
        <w:spacing w:after="150"/>
      </w:pPr>
      <w:r>
        <w:rPr>
          <w:rStyle w:val="Strong"/>
        </w:rPr>
        <w:t>Customer and its customers may link to third party Internet sites through the use of the Products. Microsoft does not control the third party sites. Microsoft is not responsible for the contents of any third party sites, any links contained in third party sites, or any changes to third party sites. Microsoft provides these links to third party sites only as a convenience. The inclusion of any link does not imply an endorsement by Microsoft of the third party site.</w:t>
      </w:r>
    </w:p>
    <w:p>
      <w:pPr>
        <w:pStyle w:val="Heading3"/>
        <w:rPr>
          <w:rFonts w:eastAsia="Times New Roman"/>
          <w:color w:val="0078D4"/>
          <w:sz w:val="24"/>
          <w:szCs w:val="24"/>
        </w:rPr>
      </w:pPr>
      <w:r>
        <w:rPr>
          <w:rStyle w:val="Strong"/>
          <w:rFonts w:eastAsia="Times New Roman"/>
          <w:color w:val="0078D4"/>
          <w:sz w:val="24"/>
          <w:szCs w:val="24"/>
        </w:rPr>
        <w:t>Multiplexing</w:t>
      </w:r>
    </w:p>
    <w:p>
      <w:pPr>
        <w:pStyle w:val="NormalWeb"/>
        <w:spacing w:after="150"/>
      </w:pPr>
      <w:r>
        <w:t xml:space="preserve">Multiplexing or pooling to reduce direct connections with the software does not reduce the number required </w:t>
      </w:r>
      <w:hyperlink w:anchor="_Toc3" w:tooltip="Means the right to download, install, access and use a Product." w:history="1">
        <w:r>
          <w:rPr>
            <w:rStyle w:val="Hyperlink"/>
            <w:color w:val="505050"/>
          </w:rPr>
          <w:t>Licenses</w:t>
        </w:r>
      </w:hyperlink>
      <w:r>
        <w:t>.</w:t>
      </w:r>
    </w:p>
    <w:p>
      <w:pPr>
        <w:pStyle w:val="Heading3"/>
        <w:rPr>
          <w:rFonts w:eastAsia="Times New Roman"/>
          <w:color w:val="0078D4"/>
          <w:sz w:val="24"/>
          <w:szCs w:val="24"/>
        </w:rPr>
      </w:pPr>
      <w:r>
        <w:rPr>
          <w:rStyle w:val="Strong"/>
          <w:rFonts w:eastAsia="Times New Roman"/>
          <w:color w:val="0078D4"/>
          <w:sz w:val="24"/>
          <w:szCs w:val="24"/>
        </w:rPr>
        <w:t>Creating and Storing Instances of Servers or Storage Media</w:t>
      </w:r>
    </w:p>
    <w:p>
      <w:pPr>
        <w:pStyle w:val="NormalWeb"/>
        <w:spacing w:after="150"/>
      </w:pPr>
      <w:r>
        <w:t xml:space="preserve">For any License Customer acquires, Customer may create and store </w:t>
      </w:r>
      <w:hyperlink w:anchor="_Toc3" w:tooltip="Means an image of software that is created by executing the software's setup or install procedure or by duplicating an existing Instance." w:history="1">
        <w:r>
          <w:rPr>
            <w:rStyle w:val="Hyperlink"/>
            <w:color w:val="505050"/>
          </w:rPr>
          <w:t>Instances</w:t>
        </w:r>
      </w:hyperlink>
      <w:r>
        <w:t xml:space="preserve"> of the corresponding software solely to exercise its right to use </w:t>
      </w:r>
      <w:hyperlink w:anchor="_Toc3" w:tooltip="Means an Instance of software that is loaded into memory and for which one or more instructions have been executed (Refer to Glossary for full definition)." w:history="1">
        <w:r>
          <w:rPr>
            <w:rStyle w:val="Hyperlink"/>
            <w:color w:val="505050"/>
          </w:rPr>
          <w:t>Running Instances</w:t>
        </w:r>
      </w:hyperlink>
      <w:r>
        <w:t xml:space="preserve"> of software under that </w:t>
      </w:r>
      <w:hyperlink w:anchor="_Toc3" w:tooltip="Means the right to download, install, access and use a Product." w:history="1">
        <w:r>
          <w:rPr>
            <w:rStyle w:val="Hyperlink"/>
            <w:color w:val="505050"/>
          </w:rPr>
          <w:t>License</w:t>
        </w:r>
      </w:hyperlink>
      <w:r>
        <w:t xml:space="preserve"> as permitted in this document.</w:t>
      </w:r>
    </w:p>
    <w:p>
      <w:pPr>
        <w:pStyle w:val="Heading3"/>
        <w:rPr>
          <w:rFonts w:eastAsia="Times New Roman"/>
          <w:color w:val="0078D4"/>
          <w:sz w:val="24"/>
          <w:szCs w:val="24"/>
        </w:rPr>
      </w:pPr>
      <w:r>
        <w:rPr>
          <w:rStyle w:val="Strong"/>
          <w:rFonts w:eastAsia="Times New Roman"/>
          <w:color w:val="0078D4"/>
          <w:sz w:val="24"/>
          <w:szCs w:val="24"/>
        </w:rPr>
        <w:t>Distributable Code</w:t>
      </w:r>
    </w:p>
    <w:p>
      <w:pPr>
        <w:pStyle w:val="NormalWeb"/>
        <w:spacing w:after="150"/>
      </w:pPr>
      <w:r>
        <w:t>The software may include code that Customer is permitted to distribute in programs it develops if it complies with the terms below. For purposes of this subsection, "Customer" also includes Customer's End Users.</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Right to Use and Distribute</w:t>
      </w:r>
    </w:p>
    <w:p>
      <w:pPr>
        <w:pStyle w:val="NormalWeb"/>
        <w:spacing w:after="150"/>
      </w:pPr>
      <w:r>
        <w:t>The code and text files listed below are "Distributable Code."</w:t>
      </w:r>
    </w:p>
    <w:p>
      <w:pPr>
        <w:numPr>
          <w:ilvl w:val="0"/>
          <w:numId w:val="23"/>
        </w:numPr>
        <w:spacing w:line="240" w:lineRule="auto"/>
        <w:ind w:left="600"/>
        <w:rPr>
          <w:rFonts w:ascii="Segoe UI" w:eastAsia="Times New Roman" w:hAnsi="Segoe UI" w:cs="Segoe UI"/>
          <w:color w:val="505050"/>
          <w:sz w:val="18"/>
          <w:szCs w:val="18"/>
        </w:rPr>
      </w:pPr>
      <w:r>
        <w:rPr>
          <w:rStyle w:val="Strong"/>
          <w:rFonts w:ascii="Segoe UI" w:eastAsia="Times New Roman" w:hAnsi="Segoe UI" w:cs="Segoe UI"/>
          <w:color w:val="505050"/>
          <w:sz w:val="18"/>
          <w:szCs w:val="18"/>
        </w:rPr>
        <w:t>REDIST.TXT Files</w:t>
      </w:r>
      <w:r>
        <w:rPr>
          <w:rFonts w:ascii="Segoe UI" w:eastAsia="Times New Roman" w:hAnsi="Segoe UI" w:cs="Segoe UI"/>
          <w:color w:val="505050"/>
          <w:sz w:val="18"/>
          <w:szCs w:val="18"/>
        </w:rPr>
        <w:t>: Customer may copy and distribute the object code form of code listed in REDIST.TXT files and in OTHER-DIST.TXT files, as well as any code marked as "Silverlight Libraries", Silverlight "Client Libraries" and Silverlight "Server Libraries".</w:t>
      </w:r>
    </w:p>
    <w:p>
      <w:pPr>
        <w:numPr>
          <w:ilvl w:val="0"/>
          <w:numId w:val="23"/>
        </w:numPr>
        <w:spacing w:before="100" w:beforeAutospacing="1" w:line="240" w:lineRule="auto"/>
        <w:ind w:left="600"/>
        <w:rPr>
          <w:rFonts w:ascii="Segoe UI" w:eastAsia="Times New Roman" w:hAnsi="Segoe UI" w:cs="Segoe UI"/>
          <w:color w:val="505050"/>
          <w:sz w:val="18"/>
          <w:szCs w:val="18"/>
        </w:rPr>
      </w:pPr>
      <w:r>
        <w:rPr>
          <w:rStyle w:val="Strong"/>
          <w:rFonts w:ascii="Segoe UI" w:eastAsia="Times New Roman" w:hAnsi="Segoe UI" w:cs="Segoe UI"/>
          <w:color w:val="505050"/>
          <w:sz w:val="18"/>
          <w:szCs w:val="18"/>
        </w:rPr>
        <w:t>Sample Code, Templates, and Styles</w:t>
      </w:r>
      <w:r>
        <w:rPr>
          <w:rFonts w:ascii="Segoe UI" w:eastAsia="Times New Roman" w:hAnsi="Segoe UI" w:cs="Segoe UI"/>
          <w:color w:val="505050"/>
          <w:sz w:val="18"/>
          <w:szCs w:val="18"/>
        </w:rPr>
        <w:t>: Customer may modify, copy, and distribute the source and object code form of code marked as "sample, "template", "simple styles" and "sketch styles."</w:t>
      </w:r>
    </w:p>
    <w:p>
      <w:pPr>
        <w:numPr>
          <w:ilvl w:val="0"/>
          <w:numId w:val="23"/>
        </w:numPr>
        <w:spacing w:before="100" w:beforeAutospacing="1" w:line="240" w:lineRule="auto"/>
        <w:ind w:left="600"/>
        <w:rPr>
          <w:rFonts w:ascii="Segoe UI" w:eastAsia="Times New Roman" w:hAnsi="Segoe UI" w:cs="Segoe UI"/>
          <w:color w:val="505050"/>
          <w:sz w:val="18"/>
          <w:szCs w:val="18"/>
        </w:rPr>
      </w:pPr>
      <w:r>
        <w:rPr>
          <w:rStyle w:val="Strong"/>
          <w:rFonts w:ascii="Segoe UI" w:eastAsia="Times New Roman" w:hAnsi="Segoe UI" w:cs="Segoe UI"/>
          <w:color w:val="505050"/>
          <w:sz w:val="18"/>
          <w:szCs w:val="18"/>
        </w:rPr>
        <w:t>Third Party Distribution</w:t>
      </w:r>
      <w:r>
        <w:rPr>
          <w:rFonts w:ascii="Segoe UI" w:eastAsia="Times New Roman" w:hAnsi="Segoe UI" w:cs="Segoe UI"/>
          <w:color w:val="505050"/>
          <w:sz w:val="18"/>
          <w:szCs w:val="18"/>
        </w:rPr>
        <w:t>: Customer may permit distributors of its programs to copy and distribute the Distributable Code as part of those programs.</w:t>
      </w:r>
    </w:p>
    <w:p>
      <w:pPr>
        <w:numPr>
          <w:ilvl w:val="0"/>
          <w:numId w:val="23"/>
        </w:numPr>
        <w:spacing w:before="100" w:beforeAutospacing="1" w:line="240" w:lineRule="auto"/>
        <w:ind w:left="600"/>
        <w:rPr>
          <w:rFonts w:ascii="Segoe UI" w:eastAsia="Times New Roman" w:hAnsi="Segoe UI" w:cs="Segoe UI"/>
          <w:color w:val="505050"/>
          <w:sz w:val="18"/>
          <w:szCs w:val="18"/>
        </w:rPr>
      </w:pPr>
      <w:r>
        <w:rPr>
          <w:rStyle w:val="Strong"/>
          <w:rFonts w:ascii="Segoe UI" w:eastAsia="Times New Roman" w:hAnsi="Segoe UI" w:cs="Segoe UI"/>
          <w:color w:val="505050"/>
          <w:sz w:val="18"/>
          <w:szCs w:val="18"/>
        </w:rPr>
        <w:t>Image Library</w:t>
      </w:r>
      <w:r>
        <w:rPr>
          <w:rFonts w:ascii="Segoe UI" w:eastAsia="Times New Roman" w:hAnsi="Segoe UI" w:cs="Segoe UI"/>
          <w:color w:val="505050"/>
          <w:sz w:val="18"/>
          <w:szCs w:val="18"/>
        </w:rPr>
        <w:t>: Customer may copy and distribute images, graphics and animations in the Image Library as described in the software documentation.</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Distribution Requirements</w:t>
      </w:r>
    </w:p>
    <w:p>
      <w:pPr>
        <w:pStyle w:val="NormalWeb"/>
        <w:spacing w:after="150"/>
      </w:pPr>
      <w:r>
        <w:t>If Customer distributes any Distributable Code Customer must:</w:t>
      </w:r>
    </w:p>
    <w:p>
      <w:pPr>
        <w:numPr>
          <w:ilvl w:val="0"/>
          <w:numId w:val="24"/>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Only distribute it with Customer's programs, where Customer's programs provide significant primary functionality to the Distributable Code;</w:t>
      </w:r>
    </w:p>
    <w:p>
      <w:pPr>
        <w:numPr>
          <w:ilvl w:val="0"/>
          <w:numId w:val="24"/>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require distributors and external end users to agree to terms that protect the Distributable Code at least as much as Customer's volume licensing agreement, including the SPUR;</w:t>
      </w:r>
    </w:p>
    <w:p>
      <w:pPr>
        <w:numPr>
          <w:ilvl w:val="0"/>
          <w:numId w:val="24"/>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indemnify, defend, and hold harmless Microsoft from any claims, including attorneys' fees, related to the distribution or use of Customer's programs, except to the extent that any claim is based solely on the Distributable Code included in Customer's programs.</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Distribution Limitations</w:t>
      </w:r>
    </w:p>
    <w:p>
      <w:pPr>
        <w:pStyle w:val="NormalWeb"/>
        <w:spacing w:after="150"/>
      </w:pPr>
      <w:r>
        <w:t>Customer may not:</w:t>
      </w:r>
    </w:p>
    <w:p>
      <w:pPr>
        <w:numPr>
          <w:ilvl w:val="0"/>
          <w:numId w:val="25"/>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alter any copyright, trademark or patent notice in the Distributable Code;</w:t>
      </w:r>
    </w:p>
    <w:p>
      <w:pPr>
        <w:numPr>
          <w:ilvl w:val="0"/>
          <w:numId w:val="25"/>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use Microsoft's trademarks in Customer's programs' names or in a way that suggests its programs come from or are endorsed by Microsoft;</w:t>
      </w:r>
    </w:p>
    <w:p>
      <w:pPr>
        <w:numPr>
          <w:ilvl w:val="0"/>
          <w:numId w:val="25"/>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distribute Distributable Code in or with any malicious or, deceptive programs or in an unlawful manner; or</w:t>
      </w:r>
    </w:p>
    <w:p>
      <w:pPr>
        <w:numPr>
          <w:ilvl w:val="0"/>
          <w:numId w:val="25"/>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modify or distribute the source code of any Distributable Code so that any part of it becomes subject to an Excluded License. An Excluded License is one that requires, as a condition of use, modification or distribution, that the code be disclosed or distributed in source code form, or that others have the right to modify it.</w:t>
      </w:r>
    </w:p>
    <w:p w:rsidR="00ED5159" w:rsidP="00ED5159">
      <w:pPr>
        <w:pStyle w:val="ProductList-OfferingGroupHeading"/>
        <w:outlineLvl w:val="1"/>
      </w:pPr>
      <w:r>
        <w:t>Glossary</w:t>
      </w:r>
      <w:r>
        <w:fldChar w:fldCharType="begin"/>
      </w:r>
      <w:r>
        <w:instrText xml:space="preserve"> TC </w:instrText>
      </w:r>
      <w:bookmarkStart w:id="8" w:name="_Toc256000004"/>
      <w:r>
        <w:instrText>"</w:instrText>
      </w:r>
      <w:r>
        <w:instrText>Glossary</w:instrText>
      </w:r>
      <w:r>
        <w:instrText>"</w:instrText>
      </w:r>
      <w:bookmarkEnd w:id="8"/>
      <w:r>
        <w:instrText xml:space="preserve"> \l 2</w:instrText>
      </w:r>
      <w:r>
        <w:fldChar w:fldCharType="end"/>
      </w:r>
    </w:p>
    <w:p>
      <w:pPr>
        <w:pStyle w:val="NormalWeb"/>
      </w:pPr>
      <w:r>
        <w:t>Terms defined in this Glossary apply unless otherwise defined in product specific terms. </w:t>
      </w:r>
    </w:p>
    <w:p>
      <w:pPr>
        <w:pStyle w:val="Heading3"/>
        <w:rPr>
          <w:rFonts w:eastAsia="Times New Roman"/>
          <w:color w:val="0078D4"/>
          <w:sz w:val="24"/>
          <w:szCs w:val="24"/>
        </w:rPr>
      </w:pPr>
      <w:r>
        <w:rPr>
          <w:rFonts w:eastAsia="Times New Roman"/>
          <w:color w:val="0078D4"/>
          <w:sz w:val="24"/>
          <w:szCs w:val="24"/>
        </w:rPr>
        <w:t>Attributes</w:t>
      </w:r>
    </w:p>
    <w:p>
      <w:pPr>
        <w:pStyle w:val="NormalWeb"/>
        <w:spacing w:after="150"/>
      </w:pPr>
      <w:r>
        <w:t>Attributes are identified in the table in each Product Entry, and indicate rights or conditions applicable to acquisition or use of the Products.</w:t>
      </w:r>
    </w:p>
    <w:p>
      <w:pPr>
        <w:pStyle w:val="NormalWeb"/>
        <w:spacing w:before="150"/>
      </w:pPr>
      <w:r>
        <w:rPr>
          <w:rStyle w:val="Strong"/>
        </w:rPr>
        <w:t>Access License Requirement</w:t>
      </w:r>
      <w:r>
        <w:t xml:space="preserve">: Indicates whether or not a </w:t>
      </w:r>
      <w:hyperlink w:anchor="_Toc3" w:tooltip="Means a physical hardware system capable of running server software." w:history="1">
        <w:r>
          <w:rPr>
            <w:rStyle w:val="Hyperlink"/>
            <w:color w:val="505050"/>
          </w:rPr>
          <w:t>Server</w:t>
        </w:r>
      </w:hyperlink>
      <w:r>
        <w:t xml:space="preserve"> or Desktop Application Product requires </w:t>
      </w:r>
      <w:hyperlink w:anchor="_Toc3" w:tooltip="Means Subscriber Access License, which may be assigned by user or device, as appropriate (Refer to Glossary for full definition)." w:history="1">
        <w:r>
          <w:rPr>
            <w:rStyle w:val="Hyperlink"/>
            <w:color w:val="505050"/>
          </w:rPr>
          <w:t>SALs</w:t>
        </w:r>
      </w:hyperlink>
      <w:r>
        <w:t xml:space="preserve"> for access by users and devices or Managed </w:t>
      </w:r>
      <w:hyperlink w:anchor="_Toc3" w:tooltip="Means all or part of an operating system Instance, or all or part of a virtual (or otherwise emulated) operating system Instance...(Refer to Glossary for full definition)." w:history="1">
        <w:r>
          <w:rPr>
            <w:rStyle w:val="Hyperlink"/>
            <w:color w:val="505050"/>
          </w:rPr>
          <w:t>OSEs</w:t>
        </w:r>
      </w:hyperlink>
      <w:r>
        <w:t>.</w:t>
      </w:r>
    </w:p>
    <w:p>
      <w:pPr>
        <w:pStyle w:val="NormalWeb"/>
        <w:spacing w:before="150"/>
      </w:pPr>
      <w:r>
        <w:rPr>
          <w:rStyle w:val="Strong"/>
        </w:rPr>
        <w:t>Additional Software</w:t>
      </w:r>
      <w:r>
        <w:t>: Software that Customer is permitted to use on any device in conjunction with its use of server software.</w:t>
      </w:r>
    </w:p>
    <w:p>
      <w:pPr>
        <w:pStyle w:val="NormalWeb"/>
        <w:spacing w:before="150"/>
      </w:pPr>
      <w:r>
        <w:rPr>
          <w:rStyle w:val="Strong"/>
        </w:rPr>
        <w:t xml:space="preserve">Client Software: </w:t>
      </w:r>
      <w:r>
        <w:t>Indicates components of a Product that are licensed as Client Software, as that term is defined in Customer's SPLA.</w:t>
      </w:r>
    </w:p>
    <w:p>
      <w:pPr>
        <w:pStyle w:val="NormalWeb"/>
        <w:spacing w:before="150"/>
      </w:pPr>
      <w:r>
        <w:rPr>
          <w:rStyle w:val="Strong"/>
        </w:rPr>
        <w:t>Date Available</w:t>
      </w:r>
      <w:r>
        <w:t>: The date a Product is first available, designated as month/year.</w:t>
      </w:r>
    </w:p>
    <w:p>
      <w:pPr>
        <w:pStyle w:val="NormalWeb"/>
        <w:spacing w:before="150"/>
      </w:pPr>
      <w:r>
        <w:rPr>
          <w:rStyle w:val="Strong"/>
        </w:rPr>
        <w:t>DCP Eligible</w:t>
      </w:r>
      <w:r>
        <w:t xml:space="preserve">: Permits Customer to use </w:t>
      </w:r>
      <w:hyperlink w:anchor="_Toc3" w:tooltip="means an entity that provides Software Services to another Services Provider (see Glossary for full definition)." w:history="1">
        <w:r>
          <w:rPr>
            <w:rStyle w:val="Hyperlink"/>
            <w:color w:val="505050"/>
          </w:rPr>
          <w:t>Data Center Provider</w:t>
        </w:r>
      </w:hyperlink>
      <w:r>
        <w:t>, as that term is defined in this SPUR.</w:t>
      </w:r>
    </w:p>
    <w:p>
      <w:pPr>
        <w:pStyle w:val="NormalWeb"/>
        <w:spacing w:before="150"/>
      </w:pPr>
      <w:r>
        <w:rPr>
          <w:rStyle w:val="Strong"/>
        </w:rPr>
        <w:t>Disaster Recovery</w:t>
      </w:r>
      <w:r>
        <w:t xml:space="preserve">: Rights available to Customer to use software for conditional disaster recovery purposes; refer to </w:t>
      </w:r>
      <w:hyperlink w:anchor="LicenseTerms_Universal" w:history="1">
        <w:r>
          <w:rPr>
            <w:rStyle w:val="Hyperlink"/>
            <w:color w:val="505050"/>
          </w:rPr>
          <w:t>Universal License Terms</w:t>
        </w:r>
      </w:hyperlink>
      <w:r>
        <w:t xml:space="preserve">, </w:t>
      </w:r>
      <w:hyperlink w:anchor="LicenseTerms_Universal_DisasterRecovery" w:history="1">
        <w:r>
          <w:rPr>
            <w:rStyle w:val="Hyperlink"/>
            <w:color w:val="505050"/>
          </w:rPr>
          <w:t>Disaster Recovery</w:t>
        </w:r>
      </w:hyperlink>
      <w:r>
        <w:t>, for details.</w:t>
      </w:r>
    </w:p>
    <w:p>
      <w:pPr>
        <w:pStyle w:val="NormalWeb"/>
        <w:spacing w:before="150"/>
      </w:pPr>
      <w:r>
        <w:rPr>
          <w:rStyle w:val="Strong"/>
        </w:rPr>
        <w:t>Down Editions</w:t>
      </w:r>
      <w:r>
        <w:t xml:space="preserve">: Permitted lower editions corresponding to specified higher editions. Customer may use the permitted lower edition in place of a licensed higher-level edition, as permitted in the </w:t>
      </w:r>
      <w:hyperlink w:anchor="LicenseTerms_Universal" w:history="1">
        <w:r>
          <w:rPr>
            <w:rStyle w:val="Hyperlink"/>
            <w:color w:val="505050"/>
          </w:rPr>
          <w:t>Universal License Terms</w:t>
        </w:r>
      </w:hyperlink>
      <w:r>
        <w:t>.</w:t>
      </w:r>
    </w:p>
    <w:p>
      <w:pPr>
        <w:pStyle w:val="NormalWeb"/>
        <w:spacing w:before="150"/>
      </w:pPr>
      <w:r>
        <w:rPr>
          <w:rStyle w:val="Strong"/>
        </w:rPr>
        <w:t>Fail-Over Rights</w:t>
      </w:r>
      <w:r>
        <w:t xml:space="preserve">: Permits Customer to run passive fail-over </w:t>
      </w:r>
      <w:hyperlink w:anchor="_Toc3" w:tooltip="Means an image of software that is created by executing the software's setup or install procedure or by duplicating an existing Instance." w:history="1">
        <w:r>
          <w:rPr>
            <w:rStyle w:val="Hyperlink"/>
            <w:color w:val="505050"/>
          </w:rPr>
          <w:t>Instances</w:t>
        </w:r>
      </w:hyperlink>
      <w:r>
        <w:t xml:space="preserve"> of the Product in conjunction with software running on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xml:space="preserve">, in anticipation of a fail-over event. Passive fail-over </w:t>
      </w:r>
      <w:hyperlink w:anchor="_Toc3" w:tooltip="Means an image of software that is created by executing the software's setup or install procedure or by duplicating an existing Instance." w:history="1">
        <w:r>
          <w:rPr>
            <w:rStyle w:val="Hyperlink"/>
            <w:color w:val="505050"/>
          </w:rPr>
          <w:t>Instances</w:t>
        </w:r>
      </w:hyperlink>
      <w:r>
        <w:t xml:space="preserve"> may be run in either a separate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on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xml:space="preserve"> or on a different </w:t>
      </w:r>
      <w:hyperlink w:anchor="_Toc3" w:tooltip="Means a physical hardware system capable of running server software." w:history="1">
        <w:r>
          <w:rPr>
            <w:rStyle w:val="Hyperlink"/>
            <w:color w:val="505050"/>
          </w:rPr>
          <w:t>Server</w:t>
        </w:r>
      </w:hyperlink>
      <w:r>
        <w:t xml:space="preserve"> dedicated to Customer's use. Fail-Over Rights apply only if the number of </w:t>
      </w:r>
      <w:hyperlink w:anchor="_Toc3" w:tooltip="Means the right to download, install, access and use a Product." w:history="1">
        <w:r>
          <w:rPr>
            <w:rStyle w:val="Hyperlink"/>
            <w:color w:val="505050"/>
          </w:rPr>
          <w:t>Licenses</w:t>
        </w:r>
      </w:hyperlink>
      <w:r>
        <w:t xml:space="preserve"> that otherwise would be required to run the passive fail-over </w:t>
      </w:r>
      <w:hyperlink w:anchor="_Toc3" w:tooltip="Means an image of software that is created by executing the software's setup or install procedure or by duplicating an existing Instance." w:history="1">
        <w:r>
          <w:rPr>
            <w:rStyle w:val="Hyperlink"/>
            <w:color w:val="505050"/>
          </w:rPr>
          <w:t>Instances</w:t>
        </w:r>
      </w:hyperlink>
      <w:r>
        <w:t xml:space="preserve"> does not exceed the number of </w:t>
      </w:r>
      <w:hyperlink w:anchor="_Toc3" w:tooltip="Means the right to download, install, access and use a Product." w:history="1">
        <w:r>
          <w:rPr>
            <w:rStyle w:val="Hyperlink"/>
            <w:color w:val="505050"/>
          </w:rPr>
          <w:t>Licenses</w:t>
        </w:r>
      </w:hyperlink>
      <w:r>
        <w:t xml:space="preserve"> required to run the corresponding production </w:t>
      </w:r>
      <w:hyperlink w:anchor="_Toc3" w:tooltip="Means an image of software that is created by executing the software's setup or install procedure or by duplicating an existing Instance." w:history="1">
        <w:r>
          <w:rPr>
            <w:rStyle w:val="Hyperlink"/>
            <w:color w:val="505050"/>
          </w:rPr>
          <w:t>Instances</w:t>
        </w:r>
      </w:hyperlink>
      <w:r>
        <w:t>.</w:t>
      </w:r>
    </w:p>
    <w:p>
      <w:pPr>
        <w:pStyle w:val="NormalWeb"/>
        <w:spacing w:before="150"/>
      </w:pPr>
      <w:r>
        <w:rPr>
          <w:rStyle w:val="Strong"/>
        </w:rPr>
        <w:t>Included Technologies</w:t>
      </w:r>
      <w:r>
        <w:t xml:space="preserve">: Indicates other Microsoft components included in a Product; refer to the Included Technologies section of </w:t>
      </w:r>
      <w:hyperlink w:anchor="LicenseTerms_Universal" w:history="1">
        <w:r>
          <w:rPr>
            <w:rStyle w:val="Hyperlink"/>
            <w:color w:val="505050"/>
          </w:rPr>
          <w:t>Universal License Terms</w:t>
        </w:r>
      </w:hyperlink>
      <w:r>
        <w:t xml:space="preserve"> for details.</w:t>
      </w:r>
    </w:p>
    <w:p>
      <w:pPr>
        <w:pStyle w:val="NormalWeb"/>
        <w:spacing w:before="150"/>
      </w:pPr>
      <w:r>
        <w:rPr>
          <w:rStyle w:val="Strong"/>
        </w:rPr>
        <w:t>License Mobility</w:t>
      </w:r>
      <w:r>
        <w:t xml:space="preserve">: Permits </w:t>
      </w:r>
      <w:hyperlink w:anchor="_Toc3" w:tooltip="Means the right to download, install, access and use a Product." w:history="1">
        <w:r>
          <w:rPr>
            <w:rStyle w:val="Hyperlink"/>
            <w:color w:val="505050"/>
          </w:rPr>
          <w:t>License</w:t>
        </w:r>
      </w:hyperlink>
      <w:r>
        <w:t xml:space="preserve"> reassignment from one of Customer's </w:t>
      </w:r>
      <w:hyperlink w:anchor="_Toc3" w:tooltip="Means a physical hardware system capable of running server software." w:history="1">
        <w:r>
          <w:rPr>
            <w:rStyle w:val="Hyperlink"/>
            <w:color w:val="505050"/>
          </w:rPr>
          <w:t>Servers</w:t>
        </w:r>
      </w:hyperlink>
      <w:r>
        <w:t xml:space="preserve"> to another one of Customer's </w:t>
      </w:r>
      <w:hyperlink w:anchor="_Toc3" w:tooltip="Means a physical hardware system capable of running server software." w:history="1">
        <w:r>
          <w:rPr>
            <w:rStyle w:val="Hyperlink"/>
            <w:color w:val="505050"/>
          </w:rPr>
          <w:t>Servers</w:t>
        </w:r>
      </w:hyperlink>
      <w:r>
        <w:t xml:space="preserve"> in the same </w:t>
      </w:r>
      <w:hyperlink w:anchor="_Toc3" w:tooltip="Means a single data center or two data centers each physically located either in time zones not more than four hours apart, and/or within the European Union (EU) and/or European Free Trade Association (Refer to Glossary for full definition)." w:history="1">
        <w:r>
          <w:rPr>
            <w:rStyle w:val="Hyperlink"/>
            <w:color w:val="505050"/>
          </w:rPr>
          <w:t>Server Farm</w:t>
        </w:r>
      </w:hyperlink>
      <w:r>
        <w:t xml:space="preserve"> during the same calendar month.</w:t>
      </w:r>
    </w:p>
    <w:p>
      <w:pPr>
        <w:pStyle w:val="NormalWeb"/>
        <w:spacing w:before="150"/>
      </w:pPr>
      <w:r>
        <w:rPr>
          <w:rStyle w:val="Strong"/>
        </w:rPr>
        <w:t>License Terms</w:t>
      </w:r>
      <w:r>
        <w:t>: Terms and conditions governing deployment and use of a Product.</w:t>
      </w:r>
    </w:p>
    <w:p>
      <w:pPr>
        <w:pStyle w:val="NormalWeb"/>
        <w:spacing w:before="150"/>
      </w:pPr>
      <w:r>
        <w:rPr>
          <w:rStyle w:val="Strong"/>
        </w:rPr>
        <w:t>Prerequisite</w:t>
      </w:r>
      <w:r>
        <w:t xml:space="preserve">: Indicates that certain additional conditions must be met in order to purchase </w:t>
      </w:r>
      <w:hyperlink w:anchor="_Toc3" w:tooltip="Means the right to download, install, access and use a Product." w:history="1">
        <w:r>
          <w:rPr>
            <w:rStyle w:val="Hyperlink"/>
            <w:color w:val="505050"/>
          </w:rPr>
          <w:t>Licenses</w:t>
        </w:r>
      </w:hyperlink>
      <w:r>
        <w:t xml:space="preserve"> for the Product.</w:t>
      </w:r>
    </w:p>
    <w:p>
      <w:pPr>
        <w:pStyle w:val="NormalWeb"/>
        <w:spacing w:before="150"/>
      </w:pPr>
      <w:r>
        <w:rPr>
          <w:rStyle w:val="Strong"/>
        </w:rPr>
        <w:t>Prior Version</w:t>
      </w:r>
      <w:r>
        <w:t>: Earlier versions of Product.</w:t>
      </w:r>
    </w:p>
    <w:p>
      <w:pPr>
        <w:pStyle w:val="NormalWeb"/>
        <w:spacing w:before="150"/>
      </w:pPr>
      <w:r>
        <w:rPr>
          <w:rStyle w:val="Strong"/>
        </w:rPr>
        <w:t>Notices</w:t>
      </w:r>
      <w:r>
        <w:t xml:space="preserve">: Identifies the notices applicable for a Product; refer to the Notices section of the </w:t>
      </w:r>
      <w:hyperlink w:anchor="LicenseTerms_Universal" w:history="1">
        <w:r>
          <w:rPr>
            <w:rStyle w:val="Hyperlink"/>
            <w:color w:val="505050"/>
          </w:rPr>
          <w:t>Universal License Terms</w:t>
        </w:r>
      </w:hyperlink>
      <w:r>
        <w:t xml:space="preserve"> for details.</w:t>
      </w:r>
    </w:p>
    <w:p>
      <w:pPr>
        <w:pStyle w:val="NormalWeb"/>
        <w:spacing w:before="150"/>
      </w:pPr>
      <w:r>
        <w:rPr>
          <w:rStyle w:val="Strong"/>
        </w:rPr>
        <w:t>Product-Specific License Terms</w:t>
      </w:r>
      <w:r>
        <w:t>: Indicates that Product-Specific terms and conditions govern deployment and use of the Product.</w:t>
      </w:r>
    </w:p>
    <w:p>
      <w:pPr>
        <w:pStyle w:val="Heading3"/>
        <w:rPr>
          <w:rFonts w:eastAsia="Times New Roman"/>
          <w:color w:val="0078D4"/>
          <w:sz w:val="24"/>
          <w:szCs w:val="24"/>
        </w:rPr>
      </w:pPr>
      <w:r>
        <w:rPr>
          <w:rFonts w:eastAsia="Times New Roman"/>
          <w:color w:val="0078D4"/>
          <w:sz w:val="24"/>
          <w:szCs w:val="24"/>
        </w:rPr>
        <w:t>Definitions</w:t>
      </w:r>
    </w:p>
    <w:p>
      <w:pPr>
        <w:pStyle w:val="NormalWeb"/>
        <w:spacing w:after="150"/>
      </w:pPr>
      <w:r>
        <w:t>Capitalized terms used but not defined in the SPUR will have the definition provided in the SPLA. The following definitions also apply:</w:t>
      </w:r>
    </w:p>
    <w:p>
      <w:pPr>
        <w:pStyle w:val="NormalWeb"/>
        <w:spacing w:before="150"/>
      </w:pPr>
      <w:r>
        <w:rPr>
          <w:rStyle w:val="Strong"/>
        </w:rPr>
        <w:t>Client OSE</w:t>
      </w:r>
      <w:r>
        <w:t xml:space="preserve"> means an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running a client operating system.</w:t>
      </w:r>
    </w:p>
    <w:p>
      <w:pPr>
        <w:pStyle w:val="NormalWeb"/>
        <w:spacing w:before="150"/>
      </w:pPr>
      <w:r>
        <w:rPr>
          <w:rStyle w:val="Strong"/>
        </w:rPr>
        <w:t>Core Factor</w:t>
      </w:r>
      <w:r>
        <w:t xml:space="preserve"> means a numerical value associated with a specific </w:t>
      </w:r>
      <w:hyperlink w:anchor="_Toc3" w:tooltip="Means a processor in a physical hardware system." w:history="1">
        <w:r>
          <w:rPr>
            <w:rStyle w:val="Hyperlink"/>
            <w:color w:val="505050"/>
          </w:rPr>
          <w:t>Physical Processor</w:t>
        </w:r>
      </w:hyperlink>
      <w:r>
        <w:t xml:space="preserve"> for purposes of determining the number of </w:t>
      </w:r>
      <w:hyperlink w:anchor="_Toc3" w:tooltip="Means the right to download, install, access and use a Product." w:history="1">
        <w:r>
          <w:rPr>
            <w:rStyle w:val="Hyperlink"/>
            <w:color w:val="505050"/>
          </w:rPr>
          <w:t>Licenses</w:t>
        </w:r>
      </w:hyperlink>
      <w:r>
        <w:t xml:space="preserve"> required to license all of the </w:t>
      </w:r>
      <w:hyperlink w:anchor="_Toc3" w:tooltip="Means a core in a Physical Processor." w:history="1">
        <w:r>
          <w:rPr>
            <w:rStyle w:val="Hyperlink"/>
            <w:color w:val="505050"/>
          </w:rPr>
          <w:t>Physical Cores</w:t>
        </w:r>
      </w:hyperlink>
      <w:r>
        <w:t xml:space="preserve"> on a </w:t>
      </w:r>
      <w:hyperlink w:anchor="_Toc3" w:tooltip="Means a physical hardware system capable of running server software." w:history="1">
        <w:r>
          <w:rPr>
            <w:rStyle w:val="Hyperlink"/>
            <w:color w:val="505050"/>
          </w:rPr>
          <w:t>Server</w:t>
        </w:r>
      </w:hyperlink>
      <w:r>
        <w:t>.</w:t>
      </w:r>
    </w:p>
    <w:p>
      <w:pPr>
        <w:pStyle w:val="NormalWeb"/>
        <w:spacing w:before="150"/>
      </w:pPr>
      <w:r>
        <w:rPr>
          <w:rStyle w:val="Strong"/>
        </w:rPr>
        <w:t>Data Center Provider</w:t>
      </w:r>
      <w:r>
        <w:t xml:space="preserve"> means an entity that (1) provides Software Services, usually infrastructure services, to another Services Provider, using Products licensed from Microsoft through the entity's own SPLA; and (2) except as expressly permitted in this SPUR, is not a </w:t>
      </w:r>
      <w:hyperlink w:anchor="_Toc3" w:tooltip="Listed Provider means any entity identified by Microsoft at https://www.aka.ms/listedproviders or a successor site, as may be updated from time to time." w:history="1">
        <w:r>
          <w:rPr>
            <w:rStyle w:val="Hyperlink"/>
            <w:color w:val="505050"/>
          </w:rPr>
          <w:t>Listed Provider</w:t>
        </w:r>
      </w:hyperlink>
      <w:r>
        <w:t>.</w:t>
      </w:r>
    </w:p>
    <w:p>
      <w:pPr>
        <w:pStyle w:val="NormalWeb"/>
        <w:spacing w:before="150"/>
      </w:pPr>
      <w:r>
        <w:rPr>
          <w:rStyle w:val="Strong"/>
        </w:rPr>
        <w:t>ERP Solution</w:t>
      </w:r>
      <w:r>
        <w:t xml:space="preserve"> means the components of the software that control Customer's End user's users and financial reporting units.</w:t>
      </w:r>
    </w:p>
    <w:p>
      <w:pPr>
        <w:pStyle w:val="NormalWeb"/>
        <w:spacing w:before="150"/>
      </w:pPr>
      <w:r>
        <w:rPr>
          <w:rStyle w:val="Strong"/>
        </w:rPr>
        <w:t>External Users</w:t>
      </w:r>
      <w:r>
        <w:t xml:space="preserve"> means users that are not either Customer's End User's or its Affiliates' employees, or its or its affiliates' onsite contractors or onsite agents.</w:t>
      </w:r>
    </w:p>
    <w:p>
      <w:pPr>
        <w:pStyle w:val="NormalWeb"/>
        <w:spacing w:before="150"/>
      </w:pPr>
      <w:r>
        <w:rPr>
          <w:rStyle w:val="Strong"/>
        </w:rPr>
        <w:t>Hardware Thread</w:t>
      </w:r>
      <w:r>
        <w:t xml:space="preserve"> means either a </w:t>
      </w:r>
      <w:hyperlink w:anchor="_Toc3" w:tooltip="Means a core in a Physical Processor." w:history="1">
        <w:r>
          <w:rPr>
            <w:rStyle w:val="Hyperlink"/>
            <w:color w:val="505050"/>
          </w:rPr>
          <w:t>Physical Cores</w:t>
        </w:r>
      </w:hyperlink>
      <w:r>
        <w:t xml:space="preserve"> or a hyper-thread in a </w:t>
      </w:r>
      <w:hyperlink w:anchor="_Toc3" w:tooltip="Means a processor in a physical hardware system." w:history="1">
        <w:r>
          <w:rPr>
            <w:rStyle w:val="Hyperlink"/>
            <w:color w:val="505050"/>
          </w:rPr>
          <w:t>Physical Processor</w:t>
        </w:r>
      </w:hyperlink>
      <w:r>
        <w:t>.</w:t>
      </w:r>
    </w:p>
    <w:p>
      <w:pPr>
        <w:pStyle w:val="NormalWeb"/>
        <w:spacing w:before="150"/>
      </w:pPr>
      <w:r>
        <w:rPr>
          <w:rStyle w:val="Strong"/>
        </w:rPr>
        <w:t>Host Fabric</w:t>
      </w:r>
      <w:r>
        <w:t xml:space="preserve"> means a collection of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w:t>
        </w:r>
      </w:hyperlink>
      <w:r>
        <w:t xml:space="preserve"> and </w:t>
      </w:r>
      <w:hyperlink w:anchor="_Toc3" w:tooltip="Means an OSE that is configured to run on a virtual hardware system." w:history="1">
        <w:r>
          <w:rPr>
            <w:rStyle w:val="Hyperlink"/>
            <w:color w:val="505050"/>
          </w:rPr>
          <w:t>Virtual OSEs</w:t>
        </w:r>
      </w:hyperlink>
      <w:r>
        <w:t xml:space="preserve"> that are configured and operated as a unit to provide virtualization, networking, management and file services.</w:t>
      </w:r>
    </w:p>
    <w:p>
      <w:pPr>
        <w:pStyle w:val="NormalWeb"/>
        <w:spacing w:before="150"/>
      </w:pPr>
      <w:r>
        <w:rPr>
          <w:rStyle w:val="Strong"/>
        </w:rPr>
        <w:t>Instance</w:t>
      </w:r>
      <w:r>
        <w:t xml:space="preserve"> means an image of software that is created by executing the software's setup or install procedure or by duplicating an existing </w:t>
      </w:r>
      <w:hyperlink w:anchor="_Toc3" w:tooltip="Means an image of software that is created by executing the software's setup or install procedure or by duplicating an existing Instance." w:history="1">
        <w:r>
          <w:rPr>
            <w:rStyle w:val="Hyperlink"/>
            <w:color w:val="505050"/>
          </w:rPr>
          <w:t>Instance</w:t>
        </w:r>
      </w:hyperlink>
      <w:r>
        <w:t>.</w:t>
      </w:r>
    </w:p>
    <w:p>
      <w:pPr>
        <w:pStyle w:val="NormalWeb"/>
        <w:spacing w:before="150"/>
      </w:pPr>
      <w:r>
        <w:rPr>
          <w:rStyle w:val="Strong"/>
        </w:rPr>
        <w:t xml:space="preserve">License </w:t>
      </w:r>
      <w:r>
        <w:t>means the right to download, install, access and use a Product.</w:t>
      </w:r>
    </w:p>
    <w:p>
      <w:pPr>
        <w:pStyle w:val="NormalWeb"/>
        <w:spacing w:before="150"/>
      </w:pPr>
      <w:r>
        <w:rPr>
          <w:rStyle w:val="Strong"/>
        </w:rPr>
        <w:t>Licensed Device</w:t>
      </w:r>
      <w:r>
        <w:t xml:space="preserve"> means a single physical hardware system to which a </w:t>
      </w:r>
      <w:hyperlink w:anchor="_Toc3" w:tooltip="Means the right to download, install, access and use a Product." w:history="1">
        <w:r>
          <w:rPr>
            <w:rStyle w:val="Hyperlink"/>
            <w:color w:val="505050"/>
          </w:rPr>
          <w:t>License</w:t>
        </w:r>
      </w:hyperlink>
      <w:r>
        <w:t xml:space="preserve"> is assigned. For purposes of this definition, a hardware partition or blade is considered to be a separate device.</w:t>
      </w:r>
    </w:p>
    <w:p>
      <w:pPr>
        <w:pStyle w:val="NormalWeb"/>
        <w:spacing w:before="150"/>
      </w:pPr>
      <w:r>
        <w:rPr>
          <w:rStyle w:val="Strong"/>
        </w:rPr>
        <w:t xml:space="preserve">Licensed Server </w:t>
      </w:r>
      <w:r>
        <w:t xml:space="preserve">means a single </w:t>
      </w:r>
      <w:hyperlink w:anchor="_Toc3" w:tooltip="Means a physical hardware system capable of running server software." w:history="1">
        <w:r>
          <w:rPr>
            <w:rStyle w:val="Hyperlink"/>
            <w:color w:val="505050"/>
          </w:rPr>
          <w:t>Server</w:t>
        </w:r>
      </w:hyperlink>
      <w:r>
        <w:t xml:space="preserve"> to which a </w:t>
      </w:r>
      <w:hyperlink w:anchor="_Toc3" w:tooltip="Means the right to download, install, access and use a Product." w:history="1">
        <w:r>
          <w:rPr>
            <w:rStyle w:val="Hyperlink"/>
            <w:color w:val="505050"/>
          </w:rPr>
          <w:t>License</w:t>
        </w:r>
      </w:hyperlink>
      <w:r>
        <w:t xml:space="preserve"> is assigned. For purposes of this definition, a hardware partition or blade is considered to be a separate </w:t>
      </w:r>
      <w:hyperlink w:anchor="_Toc3" w:tooltip="Means a physical hardware system capable of running server software." w:history="1">
        <w:r>
          <w:rPr>
            <w:rStyle w:val="Hyperlink"/>
            <w:color w:val="505050"/>
          </w:rPr>
          <w:t>Server</w:t>
        </w:r>
      </w:hyperlink>
      <w:r>
        <w:t>.</w:t>
      </w:r>
    </w:p>
    <w:p>
      <w:pPr>
        <w:pStyle w:val="NormalWeb"/>
        <w:spacing w:before="150"/>
      </w:pPr>
      <w:r>
        <w:rPr>
          <w:rStyle w:val="Strong"/>
        </w:rPr>
        <w:t>Licensed User</w:t>
      </w:r>
      <w:r>
        <w:t xml:space="preserve"> means the single person to whom a </w:t>
      </w:r>
      <w:hyperlink w:anchor="_Toc3" w:tooltip="Means the right to download, install, access and use a Product." w:history="1">
        <w:r>
          <w:rPr>
            <w:rStyle w:val="Hyperlink"/>
            <w:color w:val="505050"/>
          </w:rPr>
          <w:t>License</w:t>
        </w:r>
      </w:hyperlink>
      <w:r>
        <w:t xml:space="preserve"> is assigned.</w:t>
      </w:r>
    </w:p>
    <w:p>
      <w:pPr>
        <w:pStyle w:val="NormalWeb"/>
        <w:spacing w:before="150"/>
      </w:pPr>
      <w:r>
        <w:rPr>
          <w:rStyle w:val="Strong"/>
        </w:rPr>
        <w:t>Listed Provider</w:t>
      </w:r>
      <w:r>
        <w:t xml:space="preserve"> means any entity identified by Microsoft at </w:t>
      </w:r>
      <w:hyperlink r:id="rId26" w:history="1">
        <w:r>
          <w:rPr>
            <w:rStyle w:val="Hyperlink"/>
            <w:color w:val="505050"/>
          </w:rPr>
          <w:t>https://www.aka.ms/listedproviders</w:t>
        </w:r>
      </w:hyperlink>
      <w:r>
        <w:t xml:space="preserve"> or a successor site, as may be updated from time to time.</w:t>
      </w:r>
    </w:p>
    <w:p>
      <w:pPr>
        <w:pStyle w:val="NormalWeb"/>
        <w:spacing w:before="150"/>
      </w:pPr>
      <w:r>
        <w:rPr>
          <w:rStyle w:val="Strong"/>
        </w:rPr>
        <w:t>Manage OSE</w:t>
      </w:r>
      <w:r>
        <w:t xml:space="preserve"> means to solicit or receive data about, configure, or give instructions to the hardware or software that is directly or indirectly associated with the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It does not include discovering the presence of a device or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w:t>
      </w:r>
    </w:p>
    <w:p>
      <w:pPr>
        <w:pStyle w:val="NormalWeb"/>
        <w:spacing w:before="150"/>
      </w:pPr>
      <w:r>
        <w:rPr>
          <w:rStyle w:val="Strong"/>
        </w:rPr>
        <w:t>Operating System Environment (OSE)</w:t>
      </w:r>
      <w:r>
        <w:t xml:space="preserve"> means all or part of an operating system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or all or part of a virtual (or otherwise emulated) operating system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which enables separate machine identity (primary computer name or similar unique identifier) or separate administrative rights, and instances of applications, if any, configured to run on the operating system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or parts identified above. A physical hardware system can have one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w:t>
        </w:r>
      </w:hyperlink>
      <w:r>
        <w:t xml:space="preserve"> and/or one or more </w:t>
      </w:r>
      <w:hyperlink w:anchor="_Toc3" w:tooltip="Means an OSE that is configured to run on a virtual hardware system." w:history="1">
        <w:r>
          <w:rPr>
            <w:rStyle w:val="Hyperlink"/>
            <w:color w:val="505050"/>
          </w:rPr>
          <w:t>Virtual OSE</w:t>
        </w:r>
      </w:hyperlink>
      <w:r>
        <w:t>.</w:t>
      </w:r>
    </w:p>
    <w:p>
      <w:pPr>
        <w:pStyle w:val="NormalWeb"/>
        <w:spacing w:before="150"/>
      </w:pPr>
      <w:r>
        <w:rPr>
          <w:rStyle w:val="Strong"/>
        </w:rPr>
        <w:t>Outsourcing Company</w:t>
      </w:r>
      <w:r>
        <w:t xml:space="preserve"> means a third party that (1) performs data center management services or installation services for Customer; (2) has an active Microsoft partner identification number; and (3) except as expressly permitted in this SPLA, is not a </w:t>
      </w:r>
      <w:hyperlink w:anchor="_Toc3" w:tooltip="Listed Provider means any entity identified by Microsoft at https://www.aka.ms/listedproviders or a successor site, as may be updated from time to time." w:history="1">
        <w:r>
          <w:rPr>
            <w:rStyle w:val="Hyperlink"/>
            <w:color w:val="505050"/>
          </w:rPr>
          <w:t>Listed Provider</w:t>
        </w:r>
      </w:hyperlink>
      <w:r>
        <w:t>.</w:t>
      </w:r>
    </w:p>
    <w:p>
      <w:pPr>
        <w:pStyle w:val="NormalWeb"/>
        <w:spacing w:before="150"/>
      </w:pPr>
      <w:r>
        <w:rPr>
          <w:rStyle w:val="Strong"/>
        </w:rPr>
        <w:t>Physical Core</w:t>
      </w:r>
      <w:r>
        <w:t xml:space="preserve"> means a core in a </w:t>
      </w:r>
      <w:hyperlink w:anchor="_Toc3" w:tooltip="Means a processor in a physical hardware system." w:history="1">
        <w:r>
          <w:rPr>
            <w:rStyle w:val="Hyperlink"/>
            <w:color w:val="505050"/>
          </w:rPr>
          <w:t>Physical Processor</w:t>
        </w:r>
      </w:hyperlink>
      <w:r>
        <w:t>.</w:t>
      </w:r>
    </w:p>
    <w:p>
      <w:pPr>
        <w:pStyle w:val="NormalWeb"/>
        <w:spacing w:before="150"/>
      </w:pPr>
      <w:r>
        <w:rPr>
          <w:rStyle w:val="Strong"/>
        </w:rPr>
        <w:t>Physical OSE</w:t>
      </w:r>
      <w:r>
        <w:t xml:space="preserve"> means an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that is configured to run directly on a physical hardware system. The operating system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used to run hardware virtualization software or to provide hardware virtualization services is considered part of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w:t>
        </w:r>
      </w:hyperlink>
      <w:r>
        <w:t>.</w:t>
      </w:r>
    </w:p>
    <w:p>
      <w:pPr>
        <w:pStyle w:val="NormalWeb"/>
        <w:spacing w:before="150"/>
      </w:pPr>
      <w:r>
        <w:rPr>
          <w:rStyle w:val="Strong"/>
        </w:rPr>
        <w:t xml:space="preserve">Physical Processor </w:t>
      </w:r>
      <w:r>
        <w:t>means a processor in a physical hardware system.</w:t>
      </w:r>
    </w:p>
    <w:p>
      <w:pPr>
        <w:pStyle w:val="NormalWeb"/>
        <w:spacing w:before="150"/>
      </w:pPr>
      <w:r>
        <w:rPr>
          <w:rStyle w:val="Strong"/>
        </w:rPr>
        <w:t>Running Instance</w:t>
      </w:r>
      <w:r>
        <w:t xml:space="preserve"> means an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of software that is loaded into memory and for which one or more instructions have been executed. (Customer "Runs an Instance" of software by loading it into memory and executing one or more of its instructions.) Once running, an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is considered to be running (whether or not its instructions continue to execute) until it is removed from memory.</w:t>
      </w:r>
    </w:p>
    <w:p>
      <w:pPr>
        <w:pStyle w:val="NormalWeb"/>
        <w:spacing w:before="150"/>
      </w:pPr>
      <w:r>
        <w:rPr>
          <w:rStyle w:val="Strong"/>
        </w:rPr>
        <w:t xml:space="preserve">SAL </w:t>
      </w:r>
      <w:r>
        <w:t>means</w:t>
      </w:r>
      <w:r>
        <w:rPr>
          <w:rStyle w:val="Strong"/>
        </w:rPr>
        <w:t xml:space="preserve"> </w:t>
      </w:r>
      <w:r>
        <w:t xml:space="preserve">Subscriber Access License, which may be assigned by user or device, as appropriate. A user </w:t>
      </w:r>
      <w:hyperlink w:anchor="_Toc3" w:tooltip="Means Subscriber Access License, which may be assigned by user or device, as appropriate (Refer to Glossary for full definition)." w:history="1">
        <w:r>
          <w:rPr>
            <w:rStyle w:val="Hyperlink"/>
            <w:color w:val="505050"/>
          </w:rPr>
          <w:t>SAL</w:t>
        </w:r>
      </w:hyperlink>
      <w:r>
        <w:t xml:space="preserve"> allows access to the corresponding software from any device by one user or management of any Client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used by one user. A device </w:t>
      </w:r>
      <w:hyperlink w:anchor="_Toc3" w:tooltip="Means Subscriber Access License, which may be assigned by user or device, as appropriate (Refer to Glossary for full definition)." w:history="1">
        <w:r>
          <w:rPr>
            <w:rStyle w:val="Hyperlink"/>
            <w:color w:val="505050"/>
          </w:rPr>
          <w:t>SAL</w:t>
        </w:r>
      </w:hyperlink>
      <w:r>
        <w:t xml:space="preserve"> allows access to the corresponding software from one device by any user. One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w:t>
      </w:r>
      <w:hyperlink w:anchor="_Toc3" w:tooltip="Means Subscriber Access License, which may be assigned by user or device, as appropriate (Refer to Glossary for full definition)." w:history="1">
        <w:r>
          <w:rPr>
            <w:rStyle w:val="Hyperlink"/>
            <w:color w:val="505050"/>
          </w:rPr>
          <w:t>SAL</w:t>
        </w:r>
      </w:hyperlink>
      <w:r>
        <w:t xml:space="preserve"> permits management of one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accessed by any user. A Student </w:t>
      </w:r>
      <w:hyperlink w:anchor="_Toc3" w:tooltip="Means Subscriber Access License, which may be assigned by user or device, as appropriate (Refer to Glossary for full definition)." w:history="1">
        <w:r>
          <w:rPr>
            <w:rStyle w:val="Hyperlink"/>
            <w:color w:val="505050"/>
          </w:rPr>
          <w:t>SAL</w:t>
        </w:r>
      </w:hyperlink>
      <w:r>
        <w:t xml:space="preserve"> may be assigned to Qualified Educational End Users as defined in the Qualified Educational Customer Addendum.</w:t>
      </w:r>
    </w:p>
    <w:p>
      <w:pPr>
        <w:pStyle w:val="NormalWeb"/>
        <w:spacing w:before="150"/>
      </w:pPr>
      <w:r>
        <w:rPr>
          <w:rStyle w:val="Strong"/>
        </w:rPr>
        <w:t>SALs for SA</w:t>
      </w:r>
      <w:r>
        <w:t xml:space="preserve"> means </w:t>
      </w:r>
      <w:hyperlink w:anchor="_Toc3" w:tooltip="Means Subscriber Access License, which may be assigned by user or device, as appropriate (Refer to Glossary for full definition)." w:history="1">
        <w:r>
          <w:rPr>
            <w:rStyle w:val="Hyperlink"/>
            <w:color w:val="505050"/>
          </w:rPr>
          <w:t>SALs</w:t>
        </w:r>
      </w:hyperlink>
      <w:r>
        <w:t xml:space="preserve"> that may be acquired and assigned to users who have also been assigned a qualifying Client Access License (or CAL) with active Software Assurance (or SA) acquired under a Microsoft Volume Licensing Program or who uses a device to which a qualifying Device CAL with SA has been assigned. The right to assign a </w:t>
      </w:r>
      <w:hyperlink w:anchor="_Toc3" w:tooltip="Means Subscriber Access License, which may be assigned by user or device, as appropriate (Refer to Glossary for full definition)." w:history="1">
        <w:r>
          <w:rPr>
            <w:rStyle w:val="Hyperlink"/>
            <w:color w:val="505050"/>
          </w:rPr>
          <w:t>SAL</w:t>
        </w:r>
      </w:hyperlink>
      <w:r>
        <w:t xml:space="preserve"> for SA to a user or device expires when the SA for the qualifying CAL expires. </w:t>
      </w:r>
      <w:hyperlink w:anchor="_Toc3" w:tooltip="SALs for SA means SALs that may be acquired and assigned to users who have also been assigned a qualifying Client Access License (or CAL) with active Software Assurance (Refer to Glossary for full definition)." w:history="1">
        <w:r>
          <w:rPr>
            <w:rStyle w:val="Hyperlink"/>
            <w:color w:val="505050"/>
          </w:rPr>
          <w:t>SALs for SA</w:t>
        </w:r>
      </w:hyperlink>
      <w:r>
        <w:t xml:space="preserve"> may only be reassigned, and must be reassigned, when and as the qualifying CAL is reassigned.</w:t>
      </w:r>
    </w:p>
    <w:p>
      <w:pPr>
        <w:pStyle w:val="NormalWeb"/>
        <w:spacing w:before="150"/>
      </w:pPr>
      <w:r>
        <w:rPr>
          <w:rStyle w:val="Strong"/>
        </w:rPr>
        <w:t>Server</w:t>
      </w:r>
      <w:r>
        <w:t xml:space="preserve"> means a physical hardware system capable of running server software.</w:t>
      </w:r>
    </w:p>
    <w:p>
      <w:pPr>
        <w:pStyle w:val="NormalWeb"/>
        <w:spacing w:before="150"/>
      </w:pPr>
      <w:r>
        <w:rPr>
          <w:rStyle w:val="Strong"/>
        </w:rPr>
        <w:t>Server Farm</w:t>
      </w:r>
      <w:r>
        <w:t xml:space="preserve"> means a single data center or two data centers each physically located either in time zones not more than four hours apart, and/or within the European Union (EU) and/or European Free Trade Association (EFTA). A data center can be moved from one </w:t>
      </w:r>
      <w:hyperlink w:anchor="_Toc3" w:tooltip="Means a single data center or two data centers each physically located either in time zones not more than four hours apart, and/or within the European Union (EU) and/or European Free Trade Association (Refer to Glossary for full definition)." w:history="1">
        <w:r>
          <w:rPr>
            <w:rStyle w:val="Hyperlink"/>
            <w:color w:val="505050"/>
          </w:rPr>
          <w:t>Server Farm</w:t>
        </w:r>
      </w:hyperlink>
      <w:r>
        <w:t xml:space="preserve"> to another, but not on a short-term basis.</w:t>
      </w:r>
    </w:p>
    <w:p>
      <w:pPr>
        <w:pStyle w:val="NormalWeb"/>
        <w:spacing w:before="150"/>
      </w:pPr>
      <w:r>
        <w:rPr>
          <w:rStyle w:val="Strong"/>
        </w:rPr>
        <w:t>Suite</w:t>
      </w:r>
      <w:r>
        <w:t xml:space="preserve"> means a Product that is comprised of components that are also licensed separately. A </w:t>
      </w:r>
      <w:hyperlink w:anchor="_Toc3" w:tooltip="Means a Product that is comprised of components that are also licensed separately. A Suite is licensed under a single License that is assigned to a single user or device...(Refer to Glossary for full definition)." w:history="1">
        <w:r>
          <w:rPr>
            <w:rStyle w:val="Hyperlink"/>
            <w:color w:val="505050"/>
          </w:rPr>
          <w:t>Suite</w:t>
        </w:r>
      </w:hyperlink>
      <w:r>
        <w:t xml:space="preserve"> is licensed under a single </w:t>
      </w:r>
      <w:hyperlink w:anchor="_Toc3" w:tooltip="Means the right to download, install, access and use a Product." w:history="1">
        <w:r>
          <w:rPr>
            <w:rStyle w:val="Hyperlink"/>
            <w:color w:val="505050"/>
          </w:rPr>
          <w:t>License</w:t>
        </w:r>
      </w:hyperlink>
      <w:r>
        <w:t xml:space="preserve"> that is assigned to a single user or device, and allows use of all of its components on the single device or by a single user to which it is assigned. The components of the </w:t>
      </w:r>
      <w:hyperlink w:anchor="_Toc3" w:tooltip="Means a Product that is comprised of components that are also licensed separately. A Suite is licensed under a single License that is assigned to a single user or device...(Refer to Glossary for full definition)." w:history="1">
        <w:r>
          <w:rPr>
            <w:rStyle w:val="Hyperlink"/>
            <w:color w:val="505050"/>
          </w:rPr>
          <w:t>Suite</w:t>
        </w:r>
      </w:hyperlink>
      <w:r>
        <w:t xml:space="preserve"> may not be separated and used on separate devices or by separate users.</w:t>
      </w:r>
    </w:p>
    <w:p>
      <w:pPr>
        <w:pStyle w:val="NormalWeb"/>
        <w:spacing w:before="150"/>
      </w:pPr>
      <w:r>
        <w:rPr>
          <w:rStyle w:val="Strong"/>
        </w:rPr>
        <w:t>Virtual Core</w:t>
      </w:r>
      <w:r>
        <w:t xml:space="preserve"> means the unit of processing power in a virtual hardware system. A </w:t>
      </w:r>
      <w:hyperlink w:anchor="_Toc3" w:tooltip="Means the unit of processing power in a virtual hardware system. A Virtual Core is the virtual representation of one or more Hardware Threads." w:history="1">
        <w:r>
          <w:rPr>
            <w:rStyle w:val="Hyperlink"/>
            <w:color w:val="505050"/>
          </w:rPr>
          <w:t>Virtual Core</w:t>
        </w:r>
      </w:hyperlink>
      <w:r>
        <w:t xml:space="preserve"> is the virtual representation of one or more </w:t>
      </w:r>
      <w:hyperlink w:anchor="_Toc3" w:tooltip="Means either a Physical Cores or a hyper-thread in a Physical Processor." w:history="1">
        <w:r>
          <w:rPr>
            <w:rStyle w:val="Hyperlink"/>
            <w:color w:val="505050"/>
          </w:rPr>
          <w:t>Hardware Threads</w:t>
        </w:r>
      </w:hyperlink>
      <w:r>
        <w:t>.</w:t>
      </w:r>
    </w:p>
    <w:p>
      <w:pPr>
        <w:pStyle w:val="NormalWeb"/>
        <w:spacing w:before="150"/>
      </w:pPr>
      <w:r>
        <w:rPr>
          <w:rStyle w:val="Strong"/>
        </w:rPr>
        <w:t>Virtual OSE</w:t>
      </w:r>
      <w:r>
        <w:t xml:space="preserve"> means an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that is configured to run on a virtual hardware system.</w:t>
      </w:r>
    </w:p>
    <w:p>
      <w:pPr>
        <w:pStyle w:val="NormalWeb"/>
        <w:spacing w:before="150"/>
      </w:pPr>
      <w:r>
        <w:rPr>
          <w:rStyle w:val="Strong"/>
        </w:rPr>
        <w:t>Windows Server Container with Hyper-V isolation (formerly known as, Hyper-V Container)</w:t>
      </w:r>
      <w:r>
        <w:t xml:space="preserve"> is a container technology in Windows Server which utilizes a virtual operating system environment to host one or more Windows Server Container(s). Each Hyper-V isolation instance used to host one or more Windows Server Container is considered one virtual operating system environment.</w:t>
      </w:r>
    </w:p>
    <w:p>
      <w:pPr>
        <w:pStyle w:val="NormalWeb"/>
        <w:spacing w:before="150"/>
      </w:pPr>
      <w:r>
        <w:rPr>
          <w:rStyle w:val="Strong"/>
        </w:rPr>
        <w:t>Windows Server Container without Hyper-V isolation (formerly known as Windows Server Container)</w:t>
      </w:r>
      <w:r>
        <w:t xml:space="preserve"> is a feature of Windows Server software.</w:t>
      </w:r>
    </w:p>
    <w:p>
      <w:pPr>
        <w:pStyle w:val="NormalWeb"/>
        <w:spacing w:before="150"/>
      </w:pPr>
      <w:r>
        <w:rPr>
          <w:rStyle w:val="Strong"/>
        </w:rPr>
        <w:t>Windows Software Components</w:t>
      </w:r>
      <w:r>
        <w:t xml:space="preserve"> means components of Windows software, including Microsoft .NET Framework, Microsoft Data Access Components, PowerShell software and certain .dlls related to Microsoft Build, Windows Identity Foundation, Windows Library for JAVAScript, Debghelp.dll, and Web Deploy technologies.</w:t>
      </w:r>
    </w:p>
    <w:p w:rsidR="00ED5159" w:rsidP="00ED5159">
      <w:pPr>
        <w:pStyle w:val="ProductList-OfferingGroupHeading"/>
        <w:outlineLvl w:val="1"/>
      </w:pPr>
      <w:r>
        <w:t>Advanced Threat Analytics</w:t>
      </w:r>
      <w:r>
        <w:fldChar w:fldCharType="begin"/>
      </w:r>
      <w:r>
        <w:instrText xml:space="preserve"> TC </w:instrText>
      </w:r>
      <w:bookmarkStart w:id="9" w:name="_Toc256000005"/>
      <w:r>
        <w:instrText>"</w:instrText>
      </w:r>
      <w:r>
        <w:instrText>Advanced Threat Analytics</w:instrText>
      </w:r>
      <w:r>
        <w:instrText>"</w:instrText>
      </w:r>
      <w:bookmarkEnd w:id="9"/>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599"/>
        <w:gridCol w:w="273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Advanced Threat Analytics 2016 Client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August 2015</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17"/>
        <w:gridCol w:w="3163"/>
        <w:gridCol w:w="315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Yes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Yes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other Microsoft components included in a Product; refer to the Included Technologies section of Universal License Terms for details." w:history="1">
              <w:r>
                <w:rPr>
                  <w:rStyle w:val="Hyperlink"/>
                  <w:rFonts w:ascii="Segoe UI" w:eastAsia="Times New Roman" w:hAnsi="Segoe UI" w:cs="Segoe UI"/>
                  <w:sz w:val="16"/>
                  <w:szCs w:val="16"/>
                </w:rPr>
                <w:t>Included Technologies</w:t>
              </w:r>
            </w:hyperlink>
            <w:r>
              <w:rPr>
                <w:rFonts w:ascii="Segoe UI" w:eastAsia="Times New Roman" w:hAnsi="Segoe UI" w:cs="Segoe UI"/>
                <w:sz w:val="16"/>
                <w:szCs w:val="16"/>
              </w:rPr>
              <w:t>: SQL Server</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Country Restrictions</w:t>
      </w:r>
    </w:p>
    <w:p>
      <w:pPr>
        <w:pStyle w:val="NormalWeb"/>
        <w:spacing w:after="150"/>
      </w:pPr>
      <w:r>
        <w:t>Neither Customer nor any End User may use Advanced Threat Analytics 2016 in the People's Republic of China.</w:t>
      </w: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Management Servers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26"/>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software to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 OSEs</w:t>
        </w:r>
      </w:hyperlink>
      <w:r>
        <w:rPr>
          <w:rFonts w:ascii="Segoe UI" w:eastAsia="Times New Roman" w:hAnsi="Segoe UI" w:cs="Segoe UI"/>
          <w:color w:val="505050"/>
          <w:sz w:val="18"/>
          <w:szCs w:val="18"/>
        </w:rPr>
        <w:t xml:space="preserve"> on </w:t>
      </w:r>
      <w:hyperlink w:anchor="_Toc3" w:tooltip="Means a single physical hardware system to which a License is assigned. For purposes of this definition, a hardware partition or blade is considered to be a separate device." w:history="1">
        <w:r>
          <w:rPr>
            <w:rStyle w:val="Hyperlink"/>
            <w:rFonts w:ascii="Segoe UI" w:eastAsia="Times New Roman" w:hAnsi="Segoe UI" w:cs="Segoe UI"/>
            <w:color w:val="505050"/>
            <w:sz w:val="18"/>
            <w:szCs w:val="18"/>
          </w:rPr>
          <w:t>Licensed Devices</w:t>
        </w:r>
      </w:hyperlink>
      <w:r>
        <w:rPr>
          <w:rFonts w:ascii="Segoe UI" w:eastAsia="Times New Roman" w:hAnsi="Segoe UI" w:cs="Segoe UI"/>
          <w:color w:val="505050"/>
          <w:sz w:val="18"/>
          <w:szCs w:val="18"/>
        </w:rPr>
        <w:t xml:space="preserve"> or devices used by </w:t>
      </w:r>
      <w:hyperlink w:anchor="_Toc3" w:tooltip="Means the single person to whom a License is assigned." w:history="1">
        <w:r>
          <w:rPr>
            <w:rStyle w:val="Hyperlink"/>
            <w:rFonts w:ascii="Segoe UI" w:eastAsia="Times New Roman" w:hAnsi="Segoe UI" w:cs="Segoe UI"/>
            <w:color w:val="505050"/>
            <w:sz w:val="18"/>
            <w:szCs w:val="18"/>
          </w:rPr>
          <w:t>Licensed Users</w:t>
        </w:r>
      </w:hyperlink>
      <w:r>
        <w:rPr>
          <w:rFonts w:ascii="Segoe UI" w:eastAsia="Times New Roman" w:hAnsi="Segoe UI" w:cs="Segoe UI"/>
          <w:color w:val="505050"/>
          <w:sz w:val="18"/>
          <w:szCs w:val="18"/>
        </w:rPr>
        <w:t>.</w:t>
      </w:r>
    </w:p>
    <w:p>
      <w:pPr>
        <w:numPr>
          <w:ilvl w:val="0"/>
          <w:numId w:val="26"/>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w:t>
        </w:r>
      </w:hyperlink>
      <w:r>
        <w:rPr>
          <w:rFonts w:ascii="Segoe UI" w:eastAsia="Times New Roman" w:hAnsi="Segoe UI" w:cs="Segoe UI"/>
          <w:color w:val="505050"/>
          <w:sz w:val="18"/>
          <w:szCs w:val="18"/>
        </w:rPr>
        <w:t xml:space="preserve"> or each user of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Customer uses the software to Manage.</w:t>
      </w:r>
    </w:p>
    <w:p>
      <w:pPr>
        <w:numPr>
          <w:ilvl w:val="0"/>
          <w:numId w:val="26"/>
        </w:numPr>
        <w:spacing w:before="100" w:beforeAutospacing="1" w:line="240" w:lineRule="auto"/>
        <w:ind w:left="600"/>
        <w:rPr>
          <w:rFonts w:ascii="Segoe UI" w:eastAsia="Times New Roman" w:hAnsi="Segoe UI" w:cs="Segoe UI"/>
          <w:color w:val="505050"/>
          <w:sz w:val="18"/>
          <w:szCs w:val="18"/>
        </w:rPr>
      </w:pP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do not permit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Management of any OSE</w:t>
        </w:r>
      </w:hyperlink>
      <w:r>
        <w:rPr>
          <w:rFonts w:ascii="Segoe UI" w:eastAsia="Times New Roman" w:hAnsi="Segoe UI" w:cs="Segoe UI"/>
          <w:color w:val="505050"/>
          <w:sz w:val="18"/>
          <w:szCs w:val="18"/>
        </w:rPr>
        <w:t xml:space="preserve"> running a server operating system.</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881"/>
        <w:gridCol w:w="6449"/>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Advanced Threat Analytics 2016 Client OSE SAL (device or user)</w:t>
            </w:r>
          </w:p>
        </w:tc>
      </w:tr>
    </w:tbl>
    <w:p>
      <w:pPr>
        <w:pStyle w:val="Heading3"/>
        <w:rPr>
          <w:rFonts w:eastAsia="Times New Roman"/>
          <w:color w:val="0078D4"/>
          <w:sz w:val="24"/>
          <w:szCs w:val="24"/>
        </w:rPr>
      </w:pPr>
      <w:r>
        <w:rPr>
          <w:rFonts w:eastAsia="Times New Roman"/>
          <w:color w:val="0078D4"/>
          <w:sz w:val="24"/>
          <w:szCs w:val="24"/>
        </w:rPr>
        <w:t>Usage Requiring SAL</w:t>
      </w:r>
    </w:p>
    <w:p>
      <w:pPr>
        <w:pStyle w:val="NormalWeb"/>
        <w:spacing w:after="150"/>
      </w:pPr>
      <w:r>
        <w:t xml:space="preserve">Licenses are required only for </w:t>
      </w:r>
      <w:hyperlink w:anchor="_Toc3" w:tooltip="Means an OSE running a client operating system." w:history="1">
        <w:r>
          <w:rPr>
            <w:rStyle w:val="Hyperlink"/>
            <w:color w:val="505050"/>
          </w:rPr>
          <w:t>Client OSEs</w:t>
        </w:r>
      </w:hyperlink>
      <w:r>
        <w:t xml:space="preserve"> (or </w:t>
      </w:r>
      <w:hyperlink w:anchor="_Toc3" w:tooltip="Means all or part of an operating system Instance, or all or part of a virtual (or otherwise emulated) operating system Instance...(Refer to Glossary for full definition)." w:history="1">
        <w:r>
          <w:rPr>
            <w:rStyle w:val="Hyperlink"/>
            <w:color w:val="505050"/>
          </w:rPr>
          <w:t>OSEs</w:t>
        </w:r>
      </w:hyperlink>
      <w:r>
        <w:t xml:space="preserve"> running Server operating systems and used as </w:t>
      </w:r>
      <w:hyperlink w:anchor="_Toc3" w:tooltip="Means an OSE running a client operating system." w:history="1">
        <w:r>
          <w:rPr>
            <w:rStyle w:val="Hyperlink"/>
            <w:color w:val="505050"/>
          </w:rPr>
          <w:t>Client OSEs</w:t>
        </w:r>
      </w:hyperlink>
      <w:r>
        <w:t>) that are on or accessed by end user devices authenticated by an Active Directory managed by Advanced Threat Analytics.</w:t>
      </w:r>
    </w:p>
    <w:p w:rsidR="00ED5159" w:rsidP="00ED5159">
      <w:pPr>
        <w:pStyle w:val="ProductList-OfferingGroupHeading"/>
        <w:outlineLvl w:val="1"/>
      </w:pPr>
      <w:r>
        <w:t>BizTalk Server</w:t>
      </w:r>
      <w:r>
        <w:fldChar w:fldCharType="begin"/>
      </w:r>
      <w:r>
        <w:instrText xml:space="preserve"> TC </w:instrText>
      </w:r>
      <w:bookmarkStart w:id="10" w:name="_Toc256000006"/>
      <w:r>
        <w:instrText>"</w:instrText>
      </w:r>
      <w:r>
        <w:instrText>BizTalk Server</w:instrText>
      </w:r>
      <w:r>
        <w:instrText>"</w:instrText>
      </w:r>
      <w:bookmarkEnd w:id="10"/>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619"/>
        <w:gridCol w:w="271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BizTalk Server 2020 Enterprise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February 2020</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BizTalk Server 2020 Standard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February 2020</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BizTalk Server 2020 Branch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February 2020</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93"/>
        <w:gridCol w:w="3090"/>
        <w:gridCol w:w="304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Standard and Branch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BizTalk Server 2016</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All editions (includes Additional Software)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Rights available to Customer to use software for conditional disaster recovery purposes; refer to Universal License Terms, Disaster Recovery, for details." w:history="1">
              <w:r>
                <w:rPr>
                  <w:rStyle w:val="Hyperlink"/>
                  <w:rFonts w:ascii="Segoe UI" w:eastAsia="Times New Roman" w:hAnsi="Segoe UI" w:cs="Segoe UI"/>
                  <w:sz w:val="16"/>
                  <w:szCs w:val="16"/>
                </w:rPr>
                <w:t>Disaster Recovery</w:t>
              </w:r>
            </w:hyperlink>
            <w:r>
              <w:rPr>
                <w:rFonts w:ascii="Segoe UI" w:eastAsia="Times New Roman" w:hAnsi="Segoe UI" w:cs="Segoe UI"/>
                <w:sz w:val="16"/>
                <w:szCs w:val="16"/>
              </w:rPr>
              <w:t>: All editions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other Microsoft components included in a Product; refer to the Included Technologies section of Universal License Terms for details." w:history="1">
              <w:r>
                <w:rPr>
                  <w:rStyle w:val="Hyperlink"/>
                  <w:rFonts w:ascii="Segoe UI" w:eastAsia="Times New Roman" w:hAnsi="Segoe UI" w:cs="Segoe UI"/>
                  <w:sz w:val="16"/>
                  <w:szCs w:val="16"/>
                </w:rPr>
                <w:t>Included Technologies</w:t>
              </w:r>
            </w:hyperlink>
            <w:r>
              <w:rPr>
                <w:rFonts w:ascii="Segoe UI" w:eastAsia="Times New Roman" w:hAnsi="Segoe UI" w:cs="Segoe UI"/>
                <w:sz w:val="16"/>
                <w:szCs w:val="16"/>
              </w:rPr>
              <w:t xml:space="preserve">: </w:t>
            </w:r>
            <w:hyperlink w:anchor="_Toc3" w:tooltip="Means components of Windows software, including Microsoft .NET Framework, Microsoft Data Access Components, PowerShell software and certain .dlls related to...(Refer to Glossary for full definition)." w:history="1">
              <w:r>
                <w:rPr>
                  <w:rStyle w:val="Hyperlink"/>
                  <w:rFonts w:ascii="Segoe UI" w:eastAsia="Times New Roman" w:hAnsi="Segoe UI" w:cs="Segoe UI"/>
                  <w:sz w:val="16"/>
                  <w:szCs w:val="16"/>
                </w:rPr>
                <w:t>Windows Software Components</w:t>
              </w:r>
            </w:hyperlink>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License reassignment from one of Customer's Servers to another one of Customer's Servers in the same Server Farm during the same calendar month." w:history="1">
              <w:r>
                <w:rPr>
                  <w:rStyle w:val="Hyperlink"/>
                  <w:rFonts w:ascii="Segoe UI" w:eastAsia="Times New Roman" w:hAnsi="Segoe UI" w:cs="Segoe UI"/>
                  <w:sz w:val="16"/>
                  <w:szCs w:val="16"/>
                </w:rPr>
                <w:t>License Mobility</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Additional Terms for BizTalk Server Standard and BizTalk Server Branch</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Use Limitation</w:t>
      </w:r>
    </w:p>
    <w:p>
      <w:pPr>
        <w:pStyle w:val="NormalWeb"/>
        <w:spacing w:after="150"/>
      </w:pPr>
      <w:r>
        <w:t xml:space="preserve">Customer may not use the server software, including the Master Secret Server, on a </w:t>
      </w:r>
      <w:hyperlink w:anchor="_Toc3" w:tooltip="Means a physical hardware system capable of running server software." w:history="1">
        <w:r>
          <w:rPr>
            <w:rStyle w:val="Hyperlink"/>
            <w:color w:val="505050"/>
          </w:rPr>
          <w:t>Server</w:t>
        </w:r>
      </w:hyperlink>
      <w:r>
        <w:t xml:space="preserve"> that is part of a networked cluster or in an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rPr>
          <w:rStyle w:val="Strong"/>
        </w:rPr>
        <w:t xml:space="preserve"> </w:t>
      </w:r>
      <w:r>
        <w:t xml:space="preserve">that is part of a networked cluster of </w:t>
      </w:r>
      <w:hyperlink w:anchor="_Toc3" w:tooltip="Means all or part of an operating system Instance, or all or part of a virtual (or otherwise emulated) operating system Instance...(Refer to Glossary for full definition)." w:history="1">
        <w:r>
          <w:rPr>
            <w:rStyle w:val="Hyperlink"/>
            <w:color w:val="505050"/>
          </w:rPr>
          <w:t>OSEs</w:t>
        </w:r>
      </w:hyperlink>
      <w:r>
        <w:t xml:space="preserve"> on the same </w:t>
      </w:r>
      <w:hyperlink w:anchor="_Toc3" w:tooltip="Means a physical hardware system capable of running server software." w:history="1">
        <w:r>
          <w:rPr>
            <w:rStyle w:val="Hyperlink"/>
            <w:color w:val="505050"/>
          </w:rPr>
          <w:t>Server</w:t>
        </w:r>
      </w:hyperlink>
      <w:r>
        <w:t>.</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Office Web Component</w:t>
      </w:r>
    </w:p>
    <w:p>
      <w:pPr>
        <w:pStyle w:val="NormalWeb"/>
        <w:spacing w:after="150"/>
      </w:pPr>
      <w:r>
        <w:t>Customer may use the Office Web Component only to view and print copies of static documents, text and images created with the software. Customer does not need separate licenses for copies of the component.</w:t>
      </w:r>
    </w:p>
    <w:p>
      <w:pPr>
        <w:pStyle w:val="Heading3"/>
        <w:rPr>
          <w:rFonts w:eastAsia="Times New Roman"/>
          <w:color w:val="0078D4"/>
          <w:sz w:val="24"/>
          <w:szCs w:val="24"/>
        </w:rPr>
      </w:pPr>
      <w:r>
        <w:rPr>
          <w:rFonts w:eastAsia="Times New Roman"/>
          <w:color w:val="0078D4"/>
          <w:sz w:val="24"/>
          <w:szCs w:val="24"/>
        </w:rPr>
        <w:t>Additional Terms for BizTalk Server Branch</w:t>
      </w:r>
    </w:p>
    <w:p>
      <w:pPr>
        <w:pStyle w:val="NormalWeb"/>
        <w:spacing w:after="150"/>
      </w:pPr>
      <w:r>
        <w:t xml:space="preserve">Customer may use </w:t>
      </w:r>
      <w:hyperlink w:anchor="_Toc3" w:tooltip="Means an Instance of software that is loaded into memory and for which one or more instructions have been executed (Refer to Glossary for full definition)." w:history="1">
        <w:r>
          <w:rPr>
            <w:rStyle w:val="Hyperlink"/>
            <w:color w:val="505050"/>
          </w:rPr>
          <w:t>Running Instances</w:t>
        </w:r>
      </w:hyperlink>
      <w:r>
        <w:t xml:space="preserve"> of the software on </w:t>
      </w:r>
      <w:hyperlink w:anchor="_Toc3" w:tooltip="Means a single Server to which a License is assigned. For purposes of this definition, a hardware partition or blade is considered to be a separate Server." w:history="1">
        <w:r>
          <w:rPr>
            <w:rStyle w:val="Hyperlink"/>
            <w:color w:val="505050"/>
          </w:rPr>
          <w:t>Licensed Servers</w:t>
        </w:r>
      </w:hyperlink>
      <w:r>
        <w:t xml:space="preserve"> only at the endpoint of its internal network (or edge of its organization) to connect business events or transactions with activities processed at that endpoint.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xml:space="preserve"> may not:</w:t>
      </w:r>
    </w:p>
    <w:p>
      <w:pPr>
        <w:numPr>
          <w:ilvl w:val="0"/>
          <w:numId w:val="27"/>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act as the central node in a "hub and spoke" networking model;</w:t>
      </w:r>
    </w:p>
    <w:p>
      <w:pPr>
        <w:numPr>
          <w:ilvl w:val="0"/>
          <w:numId w:val="27"/>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centralize enterprise-wide communications with other </w:t>
      </w:r>
      <w:hyperlink w:anchor="_Toc3" w:tooltip="Means a physical hardware system capable of running server software." w:history="1">
        <w:r>
          <w:rPr>
            <w:rStyle w:val="Hyperlink"/>
            <w:rFonts w:ascii="Segoe UI" w:eastAsia="Times New Roman" w:hAnsi="Segoe UI" w:cs="Segoe UI"/>
            <w:color w:val="505050"/>
            <w:sz w:val="18"/>
            <w:szCs w:val="18"/>
          </w:rPr>
          <w:t>Servers</w:t>
        </w:r>
      </w:hyperlink>
      <w:r>
        <w:rPr>
          <w:rFonts w:ascii="Segoe UI" w:eastAsia="Times New Roman" w:hAnsi="Segoe UI" w:cs="Segoe UI"/>
          <w:color w:val="505050"/>
          <w:sz w:val="18"/>
          <w:szCs w:val="18"/>
        </w:rPr>
        <w:t xml:space="preserve"> or devices; or</w:t>
      </w:r>
    </w:p>
    <w:p>
      <w:pPr>
        <w:numPr>
          <w:ilvl w:val="0"/>
          <w:numId w:val="27"/>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automate business processes across divisions, business units, or branch offices.</w:t>
      </w:r>
    </w:p>
    <w:p>
      <w:pPr>
        <w:pStyle w:val="Heading3"/>
        <w:rPr>
          <w:rFonts w:eastAsia="Times New Roman"/>
          <w:color w:val="0078D4"/>
          <w:sz w:val="24"/>
          <w:szCs w:val="24"/>
        </w:rPr>
      </w:pPr>
      <w:r>
        <w:rPr>
          <w:rFonts w:eastAsia="Times New Roman"/>
          <w:color w:val="0078D4"/>
          <w:sz w:val="24"/>
          <w:szCs w:val="24"/>
        </w:rPr>
        <w:t>Licensing Use of Host Integration Server (HIS)</w:t>
      </w:r>
    </w:p>
    <w:p>
      <w:pPr>
        <w:pStyle w:val="NormalWeb"/>
        <w:spacing w:after="150"/>
      </w:pPr>
      <w:r>
        <w:t>Customer may use HIS server software and Additional Software under the terms and conditions of the Per Core (Applications) License Model using BizTalk Server core licenses. Customer may use HIS Additional Software (e.g., HIS Client) only in conjunction with its licensed use of HIS server software.  The rights applicable to this use are determined by which edition and version of BizTalk Server licenses Customer assigns to the Server (e.g., unlimited virtualization rights require BizTalk Server Enterprise licenses). Use of HIS server software is limited to branch office deployments if used under the BizTalk Server Branch Edition licenses).</w:t>
      </w:r>
    </w:p>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826"/>
        <w:gridCol w:w="3068"/>
        <w:gridCol w:w="343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Administration and Monitoring Tools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ADOMD.NET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BizTalk Server Related Schemas and Templates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Business Activity Monitoring ("BAM") Client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BAM Alert Provider for SQL Notification Services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BAM Event APIs and Interceptors and Administration Tools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Business Activity Services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Business Rules Component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Development Tools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HTTP Receive Adapter</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Master Secret Server/Enterprise Single Sign-On</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MQHelper.dll</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MQSeries Agent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MSXML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SOAP Receive Adapter</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Software Development Kit(s)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SQLXML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UDDI</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Windows Communication Foundation Adapters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Windows SharePoint Services Adapter Web Services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Per Core (Applications)</w:t>
      </w:r>
    </w:p>
    <w:p>
      <w:pPr>
        <w:pStyle w:val="NormalWeb"/>
        <w:spacing w:after="150"/>
      </w:pPr>
      <w:r>
        <w:t xml:space="preserve">For Products under the Per Core (Applications) License Model, Customer must choose either licensing by </w:t>
      </w:r>
      <w:hyperlink w:anchor="_Toc3" w:tooltip="Means a core in a Physical Processor." w:history="1">
        <w:r>
          <w:rPr>
            <w:rStyle w:val="Hyperlink"/>
            <w:color w:val="505050"/>
          </w:rPr>
          <w:t>Physical Core</w:t>
        </w:r>
      </w:hyperlink>
      <w:r>
        <w:t xml:space="preserve"> on a </w:t>
      </w:r>
      <w:hyperlink w:anchor="_Toc3" w:tooltip="Means a physical hardware system capable of running server software." w:history="1">
        <w:r>
          <w:rPr>
            <w:rStyle w:val="Hyperlink"/>
            <w:color w:val="505050"/>
          </w:rPr>
          <w:t>Server</w:t>
        </w:r>
      </w:hyperlink>
      <w:r>
        <w:t xml:space="preserve"> or licensing by Individual </w:t>
      </w:r>
      <w:hyperlink w:anchor="_Toc3" w:tooltip="Means an OSE that is configured to run on a virtual hardware system." w:history="1">
        <w:r>
          <w:rPr>
            <w:rStyle w:val="Hyperlink"/>
            <w:color w:val="505050"/>
          </w:rPr>
          <w:t>Virtual OSE</w:t>
        </w:r>
      </w:hyperlink>
      <w:r>
        <w:t>. The terms for each are set forth below.</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Licenses (per core) – Licensing by Physical Core on a Server</w:t>
      </w:r>
    </w:p>
    <w:p>
      <w:pPr>
        <w:numPr>
          <w:ilvl w:val="0"/>
          <w:numId w:val="28"/>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the server software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provided it acquires sufficient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as described below.</w:t>
      </w:r>
    </w:p>
    <w:p>
      <w:pPr>
        <w:numPr>
          <w:ilvl w:val="0"/>
          <w:numId w:val="28"/>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The number of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required equals the number of </w:t>
      </w:r>
      <w:hyperlink w:anchor="_Toc3" w:tooltip="Means a core in a Physical Processor." w:history="1">
        <w:r>
          <w:rPr>
            <w:rStyle w:val="Hyperlink"/>
            <w:rFonts w:ascii="Segoe UI" w:eastAsia="Times New Roman" w:hAnsi="Segoe UI" w:cs="Segoe UI"/>
            <w:color w:val="505050"/>
            <w:sz w:val="18"/>
            <w:szCs w:val="18"/>
          </w:rPr>
          <w:t>Physical Cores</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subject to a minimum of four per core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per </w:t>
      </w:r>
      <w:hyperlink w:anchor="_Toc3" w:tooltip="Means a processor in a physical hardware system." w:history="1">
        <w:r>
          <w:rPr>
            <w:rStyle w:val="Hyperlink"/>
            <w:rFonts w:ascii="Segoe UI" w:eastAsia="Times New Roman" w:hAnsi="Segoe UI" w:cs="Segoe UI"/>
            <w:color w:val="505050"/>
            <w:sz w:val="18"/>
            <w:szCs w:val="18"/>
          </w:rPr>
          <w:t>Physical Processor</w:t>
        </w:r>
      </w:hyperlink>
      <w:r>
        <w:rPr>
          <w:rFonts w:ascii="Segoe UI" w:eastAsia="Times New Roman" w:hAnsi="Segoe UI" w:cs="Segoe UI"/>
          <w:color w:val="505050"/>
          <w:sz w:val="18"/>
          <w:szCs w:val="18"/>
        </w:rPr>
        <w:t>.</w:t>
      </w:r>
    </w:p>
    <w:p>
      <w:pPr>
        <w:numPr>
          <w:ilvl w:val="0"/>
          <w:numId w:val="28"/>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For enterprise editions,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in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and/or any number of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OSEs</w:t>
        </w:r>
      </w:hyperlink>
      <w:r>
        <w:rPr>
          <w:rFonts w:ascii="Segoe UI" w:eastAsia="Times New Roman" w:hAnsi="Segoe UI" w:cs="Segoe UI"/>
          <w:color w:val="505050"/>
          <w:sz w:val="18"/>
          <w:szCs w:val="18"/>
        </w:rPr>
        <w:t>.</w:t>
      </w:r>
    </w:p>
    <w:p>
      <w:pPr>
        <w:numPr>
          <w:ilvl w:val="0"/>
          <w:numId w:val="28"/>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For other editions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 only in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Licenses (per core) – Licensing by Individual Virtual OSE</w:t>
      </w:r>
    </w:p>
    <w:p>
      <w:pPr>
        <w:numPr>
          <w:ilvl w:val="0"/>
          <w:numId w:val="21"/>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 in any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provided it acquires sufficient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as described below.</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The number of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required equals the number of </w:t>
      </w:r>
      <w:hyperlink w:anchor="_Toc3" w:tooltip="Means the unit of processing power in a virtual hardware system. A Virtual Core is the virtual representation of one or more Hardware Threads." w:history="1">
        <w:r>
          <w:rPr>
            <w:rStyle w:val="Hyperlink"/>
            <w:rFonts w:ascii="Segoe UI" w:eastAsia="Times New Roman" w:hAnsi="Segoe UI" w:cs="Segoe UI"/>
            <w:color w:val="505050"/>
            <w:sz w:val="18"/>
            <w:szCs w:val="18"/>
          </w:rPr>
          <w:t>Virtual Cores</w:t>
        </w:r>
      </w:hyperlink>
      <w:r>
        <w:rPr>
          <w:rFonts w:ascii="Segoe UI" w:eastAsia="Times New Roman" w:hAnsi="Segoe UI" w:cs="Segoe UI"/>
          <w:color w:val="505050"/>
          <w:sz w:val="18"/>
          <w:szCs w:val="18"/>
        </w:rPr>
        <w:t xml:space="preserve"> in the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xml:space="preserve">, subject to a minimum of four License per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If any </w:t>
      </w:r>
      <w:hyperlink w:anchor="_Toc3" w:tooltip="Means the unit of processing power in a virtual hardware system. A Virtual Core is the virtual representation of one or more Hardware Threads." w:history="1">
        <w:r>
          <w:rPr>
            <w:rStyle w:val="Hyperlink"/>
            <w:rFonts w:ascii="Segoe UI" w:eastAsia="Times New Roman" w:hAnsi="Segoe UI" w:cs="Segoe UI"/>
            <w:color w:val="505050"/>
            <w:sz w:val="18"/>
            <w:szCs w:val="18"/>
          </w:rPr>
          <w:t>Virtual Core</w:t>
        </w:r>
      </w:hyperlink>
      <w:r>
        <w:rPr>
          <w:rFonts w:ascii="Segoe UI" w:eastAsia="Times New Roman" w:hAnsi="Segoe UI" w:cs="Segoe UI"/>
          <w:color w:val="505050"/>
          <w:sz w:val="18"/>
          <w:szCs w:val="18"/>
        </w:rPr>
        <w:t xml:space="preserve"> is at any time mapped to more than one </w:t>
      </w:r>
      <w:hyperlink w:anchor="_Toc3" w:tooltip="Means either a Physical Cores or a hyper-thread in a Physical Processor." w:history="1">
        <w:r>
          <w:rPr>
            <w:rStyle w:val="Hyperlink"/>
            <w:rFonts w:ascii="Segoe UI" w:eastAsia="Times New Roman" w:hAnsi="Segoe UI" w:cs="Segoe UI"/>
            <w:color w:val="505050"/>
            <w:sz w:val="18"/>
            <w:szCs w:val="18"/>
          </w:rPr>
          <w:t>Hardware Thread</w:t>
        </w:r>
      </w:hyperlink>
      <w:r>
        <w:rPr>
          <w:rFonts w:ascii="Segoe UI" w:eastAsia="Times New Roman" w:hAnsi="Segoe UI" w:cs="Segoe UI"/>
          <w:color w:val="505050"/>
          <w:sz w:val="18"/>
          <w:szCs w:val="18"/>
        </w:rPr>
        <w:t xml:space="preserve">, Customer needs a </w:t>
      </w:r>
      <w:hyperlink w:anchor="_Toc3" w:tooltip="Means the right to download, install, access and use a Product." w:history="1">
        <w:r>
          <w:rPr>
            <w:rStyle w:val="Hyperlink"/>
            <w:rFonts w:ascii="Segoe UI" w:eastAsia="Times New Roman" w:hAnsi="Segoe UI" w:cs="Segoe UI"/>
            <w:color w:val="505050"/>
            <w:sz w:val="18"/>
            <w:szCs w:val="18"/>
          </w:rPr>
          <w:t>License</w:t>
        </w:r>
      </w:hyperlink>
      <w:r>
        <w:rPr>
          <w:rFonts w:ascii="Segoe UI" w:eastAsia="Times New Roman" w:hAnsi="Segoe UI" w:cs="Segoe UI"/>
          <w:color w:val="505050"/>
          <w:sz w:val="18"/>
          <w:szCs w:val="18"/>
        </w:rPr>
        <w:t xml:space="preserve"> for each </w:t>
      </w:r>
      <w:hyperlink w:anchor="_Toc3" w:tooltip="Means either a Physical Cores or a hyper-thread in a Physical Processor." w:history="1">
        <w:r>
          <w:rPr>
            <w:rStyle w:val="Hyperlink"/>
            <w:rFonts w:ascii="Segoe UI" w:eastAsia="Times New Roman" w:hAnsi="Segoe UI" w:cs="Segoe UI"/>
            <w:color w:val="505050"/>
            <w:sz w:val="18"/>
            <w:szCs w:val="18"/>
          </w:rPr>
          <w:t>Hardware Thread</w:t>
        </w:r>
      </w:hyperlink>
      <w:r>
        <w:rPr>
          <w:rFonts w:ascii="Segoe UI" w:eastAsia="Times New Roman" w:hAnsi="Segoe UI" w:cs="Segoe UI"/>
          <w:color w:val="505050"/>
          <w:sz w:val="18"/>
          <w:szCs w:val="18"/>
        </w:rPr>
        <w:t xml:space="preserve"> to which it is mapped.</w:t>
      </w:r>
    </w:p>
    <w:p w:rsidR="00ED5159" w:rsidP="00ED5159">
      <w:pPr>
        <w:pStyle w:val="ProductList-OfferingGroupHeading"/>
        <w:outlineLvl w:val="1"/>
      </w:pPr>
      <w:r>
        <w:t>Microsoft Developer Tools</w:t>
      </w:r>
      <w:r>
        <w:fldChar w:fldCharType="begin"/>
      </w:r>
      <w:r>
        <w:instrText xml:space="preserve"> TC </w:instrText>
      </w:r>
      <w:bookmarkStart w:id="11" w:name="_Toc256000007"/>
      <w:r>
        <w:instrText>"</w:instrText>
      </w:r>
      <w:bookmarkStart w:id="12" w:name="_Toc6"/>
      <w:r>
        <w:instrText>Microsoft Developer Tools</w:instrText>
      </w:r>
      <w:bookmarkEnd w:id="12"/>
      <w:r>
        <w:instrText>"</w:instrText>
      </w:r>
      <w:bookmarkEnd w:id="11"/>
      <w:r>
        <w:instrText xml:space="preserve"> \l 2</w:instrText>
      </w:r>
      <w:r>
        <w:fldChar w:fldCharType="end"/>
      </w:r>
    </w:p>
    <w:p w:rsidR="00ED5159" w:rsidP="00ED5159">
      <w:pPr>
        <w:pStyle w:val="ProductList-Offering2Heading"/>
        <w:outlineLvl w:val="2"/>
      </w:pPr>
      <w:r>
        <w:t>Azure Dev Ops Server</w:t>
      </w:r>
      <w:r>
        <w:fldChar w:fldCharType="begin"/>
      </w:r>
      <w:r>
        <w:instrText xml:space="preserve"> TC </w:instrText>
      </w:r>
      <w:bookmarkStart w:id="13" w:name="_Toc256000008"/>
      <w:r>
        <w:instrText>"</w:instrText>
      </w:r>
      <w:r>
        <w:instrText>Azure Dev Ops Server</w:instrText>
      </w:r>
      <w:r>
        <w:instrText>"</w:instrText>
      </w:r>
      <w:bookmarkEnd w:id="13"/>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276"/>
        <w:gridCol w:w="3054"/>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Azure DevOps Server 2022</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2022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Azure DevOps Server 2022 Basic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2022</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205"/>
        <w:gridCol w:w="3104"/>
        <w:gridCol w:w="3022"/>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Azure DevOps Server 2020</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Includes all Additional Software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All editions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other Microsoft components included in a Product; refer to the Included Technologies section of Universal License Terms for details." w:history="1">
              <w:r>
                <w:rPr>
                  <w:rStyle w:val="Hyperlink"/>
                  <w:rFonts w:ascii="Segoe UI" w:eastAsia="Times New Roman" w:hAnsi="Segoe UI" w:cs="Segoe UI"/>
                  <w:sz w:val="16"/>
                  <w:szCs w:val="16"/>
                </w:rPr>
                <w:t>Included Technologies</w:t>
              </w:r>
            </w:hyperlink>
            <w:r>
              <w:rPr>
                <w:rFonts w:ascii="Segoe UI" w:eastAsia="Times New Roman" w:hAnsi="Segoe UI" w:cs="Segoe UI"/>
                <w:sz w:val="16"/>
                <w:szCs w:val="16"/>
              </w:rPr>
              <w:t>: SQL Server Technology</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SAL Waiver</w:t>
      </w:r>
    </w:p>
    <w:p>
      <w:pPr>
        <w:pStyle w:val="NormalWeb"/>
        <w:spacing w:after="150"/>
      </w:pPr>
      <w:r>
        <w:t xml:space="preserve">A </w:t>
      </w:r>
      <w:hyperlink w:anchor="_Toc3" w:tooltip="Means Subscriber Access License, which may be assigned by user or device, as appropriate (Refer to Glossary for full definition)." w:history="1">
        <w:r>
          <w:rPr>
            <w:rStyle w:val="Hyperlink"/>
            <w:color w:val="505050"/>
          </w:rPr>
          <w:t>SAL</w:t>
        </w:r>
      </w:hyperlink>
      <w:r>
        <w:t xml:space="preserve"> is not required for users: to view, edit, or enter work items, to access Azure DevOps Server Reporting, for accessing Azure DevOps Services via a Azure DevOps Server Proxy, to provide approvals to stages as part of the Release Management pipeline, and to access Azure DevOps Server through a pooled connection from another integrated application or service.</w:t>
      </w:r>
    </w:p>
    <w:p>
      <w:pPr>
        <w:pStyle w:val="Heading3"/>
        <w:rPr>
          <w:rFonts w:eastAsia="Times New Roman"/>
          <w:color w:val="0078D4"/>
          <w:sz w:val="24"/>
          <w:szCs w:val="24"/>
        </w:rPr>
      </w:pPr>
      <w:r>
        <w:rPr>
          <w:rFonts w:eastAsia="Times New Roman"/>
          <w:color w:val="0078D4"/>
          <w:sz w:val="24"/>
          <w:szCs w:val="24"/>
        </w:rPr>
        <w:t>Third Party Licensing Terms for Open Components</w:t>
      </w:r>
    </w:p>
    <w:p>
      <w:pPr>
        <w:pStyle w:val="NormalWeb"/>
        <w:spacing w:after="150"/>
      </w:pPr>
      <w:hyperlink w:anchor="_Toc3" w:tooltip="Means the single person to whom a License is assigned." w:history="1">
        <w:r>
          <w:rPr>
            <w:rStyle w:val="Hyperlink"/>
            <w:color w:val="505050"/>
          </w:rPr>
          <w:t>Licensed User</w:t>
        </w:r>
      </w:hyperlink>
      <w:r>
        <w:t xml:space="preserve"> may not reverse engineer, decompile or disassemble the software, or otherwise attempt to derive the source code for the software, except and to the extent required by third party licensing terms governing use of certain open source components that may be included in the software.</w:t>
      </w:r>
    </w:p>
    <w:p>
      <w:pPr>
        <w:pStyle w:val="Heading3"/>
        <w:rPr>
          <w:rFonts w:eastAsia="Times New Roman"/>
          <w:color w:val="0078D4"/>
          <w:sz w:val="24"/>
          <w:szCs w:val="24"/>
        </w:rPr>
      </w:pPr>
      <w:r>
        <w:rPr>
          <w:rFonts w:eastAsia="Times New Roman"/>
          <w:color w:val="0078D4"/>
          <w:sz w:val="24"/>
          <w:szCs w:val="24"/>
        </w:rPr>
        <w:t>SQL Server Technology</w:t>
      </w:r>
    </w:p>
    <w:p>
      <w:pPr>
        <w:pStyle w:val="NormalWeb"/>
        <w:spacing w:after="150"/>
      </w:pPr>
      <w:r>
        <w:t xml:space="preserve">Customer may run any number of </w:t>
      </w:r>
      <w:hyperlink w:anchor="_Toc3" w:tooltip="Means an image of software that is created by executing the software's setup or install procedure or by duplicating an existing Instance." w:history="1">
        <w:r>
          <w:rPr>
            <w:rStyle w:val="Hyperlink"/>
            <w:color w:val="505050"/>
          </w:rPr>
          <w:t>Instances</w:t>
        </w:r>
      </w:hyperlink>
      <w:r>
        <w:t xml:space="preserve"> of any SQL Server database software included in the Product in one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for the limited purpose of supporting that Product and any other Product that includes SQL Server database software.</w:t>
      </w:r>
    </w:p>
    <w:p>
      <w:pPr>
        <w:pStyle w:val="Heading3"/>
        <w:rPr>
          <w:rFonts w:eastAsia="Times New Roman"/>
          <w:color w:val="0078D4"/>
          <w:sz w:val="24"/>
          <w:szCs w:val="24"/>
        </w:rPr>
      </w:pPr>
      <w:r>
        <w:rPr>
          <w:rFonts w:eastAsia="Times New Roman"/>
          <w:color w:val="0078D4"/>
          <w:sz w:val="24"/>
          <w:szCs w:val="24"/>
        </w:rPr>
        <w:t>Azure DevOps Server Build Services</w:t>
      </w:r>
    </w:p>
    <w:p>
      <w:pPr>
        <w:pStyle w:val="NormalWeb"/>
        <w:spacing w:after="150"/>
      </w:pPr>
      <w:r>
        <w:t xml:space="preserve">If Customer has one or more </w:t>
      </w:r>
      <w:hyperlink w:anchor="_Toc3" w:tooltip="Means the single person to whom a License is assigned." w:history="1">
        <w:r>
          <w:rPr>
            <w:rStyle w:val="Hyperlink"/>
            <w:color w:val="505050"/>
          </w:rPr>
          <w:t>Licensed Users</w:t>
        </w:r>
      </w:hyperlink>
      <w:r>
        <w:t xml:space="preserve"> of Visual Studio Enterprise or Visual Studio Professional, then Customer may also install the Visual Studio software and permit access and use of it as part of Azure DevOps Server Build Services by Customer's </w:t>
      </w:r>
      <w:hyperlink w:anchor="_Toc3" w:tooltip="Means the single person to whom a License is assigned." w:history="1">
        <w:r>
          <w:rPr>
            <w:rStyle w:val="Hyperlink"/>
            <w:color w:val="505050"/>
          </w:rPr>
          <w:t>Licensed Users</w:t>
        </w:r>
      </w:hyperlink>
      <w:r>
        <w:t xml:space="preserve"> of Azure DevOps Server.</w:t>
      </w:r>
    </w:p>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933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Azure DevOps Build Services</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29"/>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29"/>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638"/>
        <w:gridCol w:w="5692"/>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Azure DevOps Server 2022 Basic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Additional Functionality</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592"/>
        <w:gridCol w:w="573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Test Plan</w:t>
            </w:r>
          </w:p>
        </w:tc>
      </w:tr>
      <w:tr>
        <w:tblPrEx>
          <w:tblW w:w="5000" w:type="pct"/>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Additive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Azure DevOps Server 2022 SAL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Visual Studio Enterprise 2022 SAL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Visual Studio Test Professional 2022 SAL</w:t>
            </w:r>
          </w:p>
        </w:tc>
      </w:tr>
    </w:tbl>
    <w:p>
      <w:pPr>
        <w:rPr>
          <w:rFonts w:ascii="Segoe UI" w:eastAsia="Times New Roman" w:hAnsi="Segoe UI" w:cs="Segoe UI"/>
          <w:b w:val="0"/>
          <w:bCs w:val="0"/>
          <w:sz w:val="18"/>
          <w:szCs w:val="18"/>
        </w:rPr>
      </w:pPr>
    </w:p>
    <w:p w:rsidR="00ED5159" w:rsidP="00ED5159">
      <w:pPr>
        <w:pStyle w:val="ProductList-Offering2Heading"/>
        <w:outlineLvl w:val="2"/>
      </w:pPr>
      <w:r>
        <w:t>Visual Studio</w:t>
      </w:r>
      <w:r>
        <w:fldChar w:fldCharType="begin"/>
      </w:r>
      <w:r>
        <w:instrText xml:space="preserve"> TC </w:instrText>
      </w:r>
      <w:bookmarkStart w:id="14" w:name="_Toc256000009"/>
      <w:r>
        <w:instrText>"</w:instrText>
      </w:r>
      <w:r>
        <w:instrText>Visual Studio</w:instrText>
      </w:r>
      <w:r>
        <w:instrText>"</w:instrText>
      </w:r>
      <w:bookmarkEnd w:id="14"/>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385"/>
        <w:gridCol w:w="2945"/>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Visual Studio Enterprise 2022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Visual Studio Professional 2022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Visual Studio Test Professional 2022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November 2021</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1332"/>
        <w:gridCol w:w="5100"/>
        <w:gridCol w:w="289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Visual Studio 2019</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other Microsoft components included in a Product; refer to the Included Technologies section of Universal License Terms for details." w:history="1">
              <w:r>
                <w:rPr>
                  <w:rStyle w:val="Hyperlink"/>
                  <w:rFonts w:ascii="Segoe UI" w:eastAsia="Times New Roman" w:hAnsi="Segoe UI" w:cs="Segoe UI"/>
                  <w:sz w:val="16"/>
                  <w:szCs w:val="16"/>
                </w:rPr>
                <w:t>Included Technologies</w:t>
              </w:r>
            </w:hyperlink>
            <w:r>
              <w:rPr>
                <w:rFonts w:ascii="Segoe UI" w:eastAsia="Times New Roman" w:hAnsi="Segoe UI" w:cs="Segoe UI"/>
                <w:sz w:val="16"/>
                <w:szCs w:val="16"/>
              </w:rPr>
              <w:t xml:space="preserve">: SQL Server Technology, </w:t>
            </w:r>
            <w:hyperlink w:anchor="_Toc3" w:tooltip="Means components of Windows software, including Microsoft .NET Framework, Microsoft Data Access Components, PowerShell software and certain .dlls related to...(Refer to Glossary for full definition)." w:history="1">
              <w:r>
                <w:rPr>
                  <w:rStyle w:val="Hyperlink"/>
                  <w:rFonts w:ascii="Segoe UI" w:eastAsia="Times New Roman" w:hAnsi="Segoe UI" w:cs="Segoe UI"/>
                  <w:sz w:val="16"/>
                  <w:szCs w:val="16"/>
                </w:rPr>
                <w:t>Windows Software Components</w:t>
              </w:r>
            </w:hyperlink>
            <w:r>
              <w:rPr>
                <w:rFonts w:ascii="Segoe UI" w:eastAsia="Times New Roman" w:hAnsi="Segoe UI" w:cs="Segoe UI"/>
                <w:sz w:val="16"/>
                <w:szCs w:val="16"/>
              </w:rPr>
              <w:t>, Microsoft SharePoint, Windows SDK, Microsoft Office Components, Microsoft Advertising SDK</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dentifies the notices applicable for a Product; refer to the Notices section of the Universal License Terms for details." w:history="1">
              <w:r>
                <w:rPr>
                  <w:rStyle w:val="Hyperlink"/>
                  <w:rFonts w:ascii="Segoe UI" w:eastAsia="Times New Roman" w:hAnsi="Segoe UI" w:cs="Segoe UI"/>
                  <w:sz w:val="16"/>
                  <w:szCs w:val="16"/>
                </w:rPr>
                <w:t>Notices</w:t>
              </w:r>
            </w:hyperlink>
            <w:r>
              <w:rPr>
                <w:rFonts w:ascii="Segoe UI" w:eastAsia="Times New Roman" w:hAnsi="Segoe UI" w:cs="Segoe UI"/>
                <w:sz w:val="16"/>
                <w:szCs w:val="16"/>
              </w:rPr>
              <w:t>: Internet-based Features, Bing Maps, H.264/MPEG-4 AVC and/or VC-1</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Build Devices and Visual Studio Build Tools</w:t>
      </w:r>
    </w:p>
    <w:p>
      <w:pPr>
        <w:pStyle w:val="NormalWeb"/>
        <w:spacing w:after="150"/>
      </w:pPr>
      <w:r>
        <w:t xml:space="preserve">Customer may install copies of the files from Visual Studio Professional, Visual Studio Enterprise, or from Visual Studio Build Tools onto its build devices, including physical devices and virtual machines or containers on those devices, or hosted on Microsoft Azure for Customer, (collectively, "Build Devices"). </w:t>
      </w:r>
      <w:hyperlink w:anchor="_Toc3" w:tooltip="Means the single person to whom a License is assigned." w:history="1">
        <w:r>
          <w:rPr>
            <w:rStyle w:val="Hyperlink"/>
            <w:color w:val="505050"/>
          </w:rPr>
          <w:t>Licensed Users</w:t>
        </w:r>
      </w:hyperlink>
      <w:r>
        <w:t xml:space="preserve"> may use these files on Customer's Build Devices solely to compile, build, and verify programs developed by using Visual Studio Professional or Visual Studio Enterprise, or to run quality or performance tests of those programs as part of the build process.</w:t>
      </w:r>
    </w:p>
    <w:p>
      <w:pPr>
        <w:pStyle w:val="Heading3"/>
        <w:rPr>
          <w:rFonts w:eastAsia="Times New Roman"/>
          <w:color w:val="0078D4"/>
          <w:sz w:val="24"/>
          <w:szCs w:val="24"/>
        </w:rPr>
      </w:pPr>
      <w:r>
        <w:rPr>
          <w:rFonts w:eastAsia="Times New Roman"/>
          <w:color w:val="0078D4"/>
          <w:sz w:val="24"/>
          <w:szCs w:val="24"/>
        </w:rPr>
        <w:t>Utilities</w:t>
      </w:r>
    </w:p>
    <w:p>
      <w:pPr>
        <w:pStyle w:val="NormalWeb"/>
        <w:spacing w:after="150"/>
      </w:pPr>
      <w:r>
        <w:t xml:space="preserve">Customer may copy and install the Utilities listed at </w:t>
      </w:r>
      <w:hyperlink r:id="rId28" w:history="1">
        <w:r>
          <w:rPr>
            <w:rStyle w:val="Hyperlink"/>
            <w:color w:val="505050"/>
          </w:rPr>
          <w:t>https://aka.ms/vs/16/utilities</w:t>
        </w:r>
      </w:hyperlink>
      <w:r>
        <w:t xml:space="preserve"> onto its devices solely to debug and deploy programs and databases that Customer's </w:t>
      </w:r>
      <w:hyperlink w:anchor="_Toc3" w:tooltip="Means the single person to whom a License is assigned." w:history="1">
        <w:r>
          <w:rPr>
            <w:rStyle w:val="Hyperlink"/>
            <w:color w:val="505050"/>
          </w:rPr>
          <w:t>Licensed Users</w:t>
        </w:r>
      </w:hyperlink>
      <w:r>
        <w:t xml:space="preserve"> develop with the Visual Studio Professional and Visual Studio Enterprise. Utilities are designed for temporary use. Microsoft may not be able to patch or update Utilities separate from the Visual Studio software, and some Utilities by their nature may make it possible for others to access devices on which the Utilities are installed. Customer should delete all the Utilities installed onto a device when finished debugging or deploying </w:t>
      </w:r>
      <w:hyperlink w:anchor="_Toc3" w:tooltip="Means the single person to whom a License is assigned." w:history="1">
        <w:r>
          <w:rPr>
            <w:rStyle w:val="Hyperlink"/>
            <w:color w:val="505050"/>
          </w:rPr>
          <w:t>Licensed Users</w:t>
        </w:r>
      </w:hyperlink>
      <w:r>
        <w:t>' programs and databases. Microsoft is not responsible for any third-party use or access of devices, or of the programs or databases on devices, on which the Utilities have been installed.</w:t>
      </w:r>
    </w:p>
    <w:p>
      <w:pPr>
        <w:pStyle w:val="Heading3"/>
        <w:rPr>
          <w:rFonts w:eastAsia="Times New Roman"/>
          <w:color w:val="0078D4"/>
          <w:sz w:val="24"/>
          <w:szCs w:val="24"/>
        </w:rPr>
      </w:pPr>
      <w:r>
        <w:rPr>
          <w:rFonts w:eastAsia="Times New Roman"/>
          <w:color w:val="0078D4"/>
          <w:sz w:val="24"/>
          <w:szCs w:val="24"/>
        </w:rPr>
        <w:t>Third Party Licensing Terms for Open Source Components</w:t>
      </w:r>
    </w:p>
    <w:p>
      <w:pPr>
        <w:pStyle w:val="NormalWeb"/>
        <w:spacing w:after="150"/>
      </w:pPr>
      <w:r>
        <w:t>Licensed User may not reverse engineer, decompile or disassemble the software, or otherwise attempt to derive the source code for the software, except and to the extent required by third party licensing terms governing use of certain open source components that may be included in the software.</w:t>
      </w:r>
    </w:p>
    <w:p>
      <w:pPr>
        <w:pStyle w:val="Heading3"/>
        <w:rPr>
          <w:rFonts w:eastAsia="Times New Roman"/>
          <w:color w:val="0078D4"/>
          <w:sz w:val="24"/>
          <w:szCs w:val="24"/>
        </w:rPr>
      </w:pPr>
      <w:r>
        <w:rPr>
          <w:rFonts w:eastAsia="Times New Roman"/>
          <w:color w:val="0078D4"/>
          <w:sz w:val="24"/>
          <w:szCs w:val="24"/>
        </w:rPr>
        <w:t>Developing Extensions</w:t>
      </w:r>
    </w:p>
    <w:p>
      <w:pPr>
        <w:numPr>
          <w:ilvl w:val="0"/>
          <w:numId w:val="30"/>
        </w:numPr>
        <w:spacing w:line="240" w:lineRule="auto"/>
        <w:ind w:left="600"/>
        <w:rPr>
          <w:rFonts w:ascii="Segoe UI" w:eastAsia="Times New Roman" w:hAnsi="Segoe UI" w:cs="Segoe UI"/>
          <w:color w:val="505050"/>
          <w:sz w:val="18"/>
          <w:szCs w:val="18"/>
        </w:rPr>
      </w:pPr>
      <w:r>
        <w:rPr>
          <w:rStyle w:val="Strong"/>
          <w:rFonts w:ascii="Segoe UI" w:eastAsia="Times New Roman" w:hAnsi="Segoe UI" w:cs="Segoe UI"/>
          <w:color w:val="505050"/>
          <w:sz w:val="18"/>
          <w:szCs w:val="18"/>
        </w:rPr>
        <w:t>Limits on Extensions</w:t>
      </w:r>
      <w:r>
        <w:rPr>
          <w:rFonts w:ascii="Segoe UI" w:eastAsia="Times New Roman" w:hAnsi="Segoe UI" w:cs="Segoe UI"/>
          <w:color w:val="505050"/>
          <w:sz w:val="18"/>
          <w:szCs w:val="18"/>
        </w:rPr>
        <w:t>. Customer may not develop or enable others to develop extensions for Visual Studio Professional or Visual Studio Enterprise (or and other component of the Visual Studio family of products) which circumvent the technical limitations implemented in the software. If Microsoft technically limits or disables extensibility for the software, Customer may not extend the software by, among other things, loading or injecting into the software any non-Microsoft add-ins, macros, or packages; modifying the software registry settings; or adding features or functionality equivalent to that found in the Visual Studio family of products.</w:t>
      </w:r>
    </w:p>
    <w:p>
      <w:pPr>
        <w:numPr>
          <w:ilvl w:val="0"/>
          <w:numId w:val="30"/>
        </w:numPr>
        <w:spacing w:before="100" w:beforeAutospacing="1" w:line="240" w:lineRule="auto"/>
        <w:ind w:left="600"/>
        <w:rPr>
          <w:rFonts w:ascii="Segoe UI" w:eastAsia="Times New Roman" w:hAnsi="Segoe UI" w:cs="Segoe UI"/>
          <w:color w:val="505050"/>
          <w:sz w:val="18"/>
          <w:szCs w:val="18"/>
        </w:rPr>
      </w:pPr>
      <w:r>
        <w:rPr>
          <w:rStyle w:val="Strong"/>
          <w:rFonts w:ascii="Segoe UI" w:eastAsia="Times New Roman" w:hAnsi="Segoe UI" w:cs="Segoe UI"/>
          <w:color w:val="505050"/>
          <w:sz w:val="18"/>
          <w:szCs w:val="18"/>
        </w:rPr>
        <w:t>No Degrading the Software</w:t>
      </w:r>
      <w:r>
        <w:rPr>
          <w:rFonts w:ascii="Segoe UI" w:eastAsia="Times New Roman" w:hAnsi="Segoe UI" w:cs="Segoe UI"/>
          <w:color w:val="505050"/>
          <w:sz w:val="18"/>
          <w:szCs w:val="18"/>
        </w:rPr>
        <w:t>. If Customer develops an extension for Visual Studio Professional or Visual Studio Enterprise (or any other component of the Visual Studio family of products), Customer must test the installation, uninstallation, and operation of its extension to ensure that such processes do not disable any features or adversely affect the functionality of Visual Studio Professional or Visual Studio Enterprise (or such component) or of any previous version or edition thereof.</w:t>
      </w:r>
    </w:p>
    <w:p>
      <w:pPr>
        <w:pStyle w:val="Heading3"/>
        <w:rPr>
          <w:rFonts w:eastAsia="Times New Roman"/>
          <w:color w:val="0078D4"/>
          <w:sz w:val="24"/>
          <w:szCs w:val="24"/>
        </w:rPr>
      </w:pPr>
      <w:r>
        <w:rPr>
          <w:rFonts w:eastAsia="Times New Roman"/>
          <w:color w:val="0078D4"/>
          <w:sz w:val="24"/>
          <w:szCs w:val="24"/>
        </w:rPr>
        <w:t>Code Inspection</w:t>
      </w:r>
    </w:p>
    <w:p>
      <w:pPr>
        <w:pStyle w:val="NormalWeb"/>
        <w:spacing w:after="150"/>
      </w:pPr>
      <w:r>
        <w:t>The software includes an optional feature enabling inspection of binary code and reproduction of source code from binary code. Customer agrees to use such feature only to inspect or reproduce software as authorized by its owner or applicable law.</w:t>
      </w:r>
    </w:p>
    <w:p>
      <w:pPr>
        <w:pStyle w:val="Heading3"/>
        <w:rPr>
          <w:rFonts w:eastAsia="Times New Roman"/>
          <w:color w:val="0078D4"/>
          <w:sz w:val="24"/>
          <w:szCs w:val="24"/>
        </w:rPr>
      </w:pPr>
      <w:r>
        <w:rPr>
          <w:rFonts w:eastAsia="Times New Roman"/>
          <w:color w:val="0078D4"/>
          <w:sz w:val="24"/>
          <w:szCs w:val="24"/>
        </w:rPr>
        <w:t>Distributable Code</w:t>
      </w:r>
    </w:p>
    <w:p>
      <w:pPr>
        <w:pStyle w:val="NormalWeb"/>
        <w:spacing w:after="150"/>
      </w:pPr>
      <w:r>
        <w:t xml:space="preserve">Visual Studio Professional and Visual Studio Enterprise contains code and text files that Customer is permitted to distribute in programs its </w:t>
      </w:r>
      <w:hyperlink w:anchor="_Toc3" w:tooltip="Means the single person to whom a License is assigned." w:history="1">
        <w:r>
          <w:rPr>
            <w:rStyle w:val="Hyperlink"/>
            <w:color w:val="505050"/>
          </w:rPr>
          <w:t>Licensed Users</w:t>
        </w:r>
      </w:hyperlink>
      <w:r>
        <w:t xml:space="preserve"> develop while using such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Right to Use and Distribute</w:t>
      </w:r>
    </w:p>
    <w:p>
      <w:pPr>
        <w:pStyle w:val="NormalWeb"/>
        <w:spacing w:after="150"/>
      </w:pPr>
      <w:r>
        <w:t>The code and text files listed below are "Distributable Code".</w:t>
      </w:r>
    </w:p>
    <w:p>
      <w:pPr>
        <w:numPr>
          <w:ilvl w:val="0"/>
          <w:numId w:val="21"/>
        </w:numPr>
        <w:spacing w:line="240" w:lineRule="auto"/>
        <w:ind w:left="600"/>
        <w:rPr>
          <w:rFonts w:ascii="Segoe UI" w:eastAsia="Times New Roman" w:hAnsi="Segoe UI" w:cs="Segoe UI"/>
          <w:color w:val="505050"/>
          <w:sz w:val="18"/>
          <w:szCs w:val="18"/>
        </w:rPr>
      </w:pPr>
      <w:r>
        <w:rPr>
          <w:rStyle w:val="Strong"/>
          <w:rFonts w:ascii="Segoe UI" w:eastAsia="Times New Roman" w:hAnsi="Segoe UI" w:cs="Segoe UI"/>
          <w:color w:val="505050"/>
          <w:sz w:val="18"/>
          <w:szCs w:val="18"/>
        </w:rPr>
        <w:t>Distributable List</w:t>
      </w:r>
      <w:r>
        <w:rPr>
          <w:rFonts w:ascii="Segoe UI" w:eastAsia="Times New Roman" w:hAnsi="Segoe UI" w:cs="Segoe UI"/>
          <w:color w:val="505050"/>
          <w:sz w:val="18"/>
          <w:szCs w:val="18"/>
        </w:rPr>
        <w:t xml:space="preserve">. Customer may copy and distribute the object code form of code listed on the Distributable List located at </w:t>
      </w:r>
      <w:hyperlink r:id="rId29" w:history="1">
        <w:r>
          <w:rPr>
            <w:rStyle w:val="Hyperlink"/>
            <w:rFonts w:ascii="Segoe UI" w:eastAsia="Times New Roman" w:hAnsi="Segoe UI" w:cs="Segoe UI"/>
            <w:color w:val="505050"/>
            <w:sz w:val="18"/>
            <w:szCs w:val="18"/>
          </w:rPr>
          <w:t>https://aka.ms/vs/16/redistribution</w:t>
        </w:r>
      </w:hyperlink>
      <w:r>
        <w:rPr>
          <w:rFonts w:ascii="Segoe UI" w:eastAsia="Times New Roman" w:hAnsi="Segoe UI" w:cs="Segoe UI"/>
          <w:color w:val="505050"/>
          <w:sz w:val="18"/>
          <w:szCs w:val="18"/>
        </w:rPr>
        <w:t>.</w:t>
      </w:r>
    </w:p>
    <w:p>
      <w:pPr>
        <w:numPr>
          <w:ilvl w:val="0"/>
          <w:numId w:val="21"/>
        </w:numPr>
        <w:spacing w:before="100" w:beforeAutospacing="1" w:line="240" w:lineRule="auto"/>
        <w:ind w:left="600"/>
        <w:rPr>
          <w:rFonts w:ascii="Segoe UI" w:eastAsia="Times New Roman" w:hAnsi="Segoe UI" w:cs="Segoe UI"/>
          <w:color w:val="505050"/>
          <w:sz w:val="18"/>
          <w:szCs w:val="18"/>
        </w:rPr>
      </w:pPr>
      <w:r>
        <w:rPr>
          <w:rStyle w:val="Strong"/>
          <w:rFonts w:ascii="Segoe UI" w:eastAsia="Times New Roman" w:hAnsi="Segoe UI" w:cs="Segoe UI"/>
          <w:color w:val="505050"/>
          <w:sz w:val="18"/>
          <w:szCs w:val="18"/>
        </w:rPr>
        <w:t>Sample Code, Templates, and Styles</w:t>
      </w:r>
      <w:r>
        <w:rPr>
          <w:rFonts w:ascii="Segoe UI" w:eastAsia="Times New Roman" w:hAnsi="Segoe UI" w:cs="Segoe UI"/>
          <w:color w:val="505050"/>
          <w:sz w:val="18"/>
          <w:szCs w:val="18"/>
        </w:rPr>
        <w:t>. Customer may copy, modify, and distribute the source and object code form of code marked as "sample", "template", "simple styles", and "sketch styles".</w:t>
      </w:r>
    </w:p>
    <w:p>
      <w:pPr>
        <w:numPr>
          <w:ilvl w:val="0"/>
          <w:numId w:val="21"/>
        </w:numPr>
        <w:spacing w:before="100" w:beforeAutospacing="1" w:line="240" w:lineRule="auto"/>
        <w:ind w:left="600"/>
        <w:rPr>
          <w:rFonts w:ascii="Segoe UI" w:eastAsia="Times New Roman" w:hAnsi="Segoe UI" w:cs="Segoe UI"/>
          <w:color w:val="505050"/>
          <w:sz w:val="18"/>
          <w:szCs w:val="18"/>
        </w:rPr>
      </w:pPr>
      <w:r>
        <w:rPr>
          <w:rStyle w:val="Strong"/>
          <w:rFonts w:ascii="Segoe UI" w:eastAsia="Times New Roman" w:hAnsi="Segoe UI" w:cs="Segoe UI"/>
          <w:color w:val="505050"/>
          <w:sz w:val="18"/>
          <w:szCs w:val="18"/>
        </w:rPr>
        <w:t>Third-party Distribution</w:t>
      </w:r>
      <w:r>
        <w:rPr>
          <w:rFonts w:ascii="Segoe UI" w:eastAsia="Times New Roman" w:hAnsi="Segoe UI" w:cs="Segoe UI"/>
          <w:color w:val="505050"/>
          <w:sz w:val="18"/>
          <w:szCs w:val="18"/>
        </w:rPr>
        <w:t>. Customer may permit distributors of its programs to copy and distribute the Distributable Code as part of those programs.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Desktop Application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790"/>
        <w:gridCol w:w="554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Visual Studio Enterprise 2022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Visual Studio Enterprise 2022 SAL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687"/>
        <w:gridCol w:w="5643"/>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Visual Studio Professional 2022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Visual Studio Professional 2022 SAL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473"/>
        <w:gridCol w:w="585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Visual Studio Test Professional 2022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Visual Studio Test Professional 2022 SAL (user)</w:t>
            </w:r>
          </w:p>
        </w:tc>
      </w:tr>
    </w:tbl>
    <w:p>
      <w:pPr>
        <w:rPr>
          <w:rFonts w:eastAsia="Times New Roman"/>
          <w:color w:val="0078D4"/>
          <w:sz w:val="24"/>
          <w:szCs w:val="24"/>
        </w:rPr>
      </w:pPr>
    </w:p>
    <w:p w:rsidR="00ED5159" w:rsidP="00ED5159">
      <w:pPr>
        <w:pStyle w:val="ProductList-OfferingGroupHeading"/>
        <w:outlineLvl w:val="1"/>
      </w:pPr>
      <w:r>
        <w:t>Microsoft Dynamics</w:t>
      </w:r>
      <w:r>
        <w:fldChar w:fldCharType="begin"/>
      </w:r>
      <w:r>
        <w:instrText xml:space="preserve"> TC </w:instrText>
      </w:r>
      <w:bookmarkStart w:id="15" w:name="_Toc256000010"/>
      <w:r>
        <w:instrText>"</w:instrText>
      </w:r>
      <w:bookmarkStart w:id="16" w:name="_Toc7"/>
      <w:r>
        <w:instrText>Microsoft Dynamics</w:instrText>
      </w:r>
      <w:bookmarkEnd w:id="16"/>
      <w:r>
        <w:instrText>"</w:instrText>
      </w:r>
      <w:bookmarkEnd w:id="15"/>
      <w:r>
        <w:instrText xml:space="preserve"> \l 2</w:instrText>
      </w:r>
      <w:r>
        <w:fldChar w:fldCharType="end"/>
      </w:r>
    </w:p>
    <w:p w:rsidR="00ED5159" w:rsidP="00ED5159">
      <w:pPr>
        <w:pStyle w:val="ProductList-Offering2Heading"/>
        <w:outlineLvl w:val="2"/>
      </w:pPr>
      <w:r>
        <w:t>Microsoft Dynamics 365</w:t>
      </w:r>
      <w:r>
        <w:fldChar w:fldCharType="begin"/>
      </w:r>
      <w:r>
        <w:instrText xml:space="preserve"> TC </w:instrText>
      </w:r>
      <w:bookmarkStart w:id="17" w:name="_Toc256000011"/>
      <w:r>
        <w:instrText>"</w:instrText>
      </w:r>
      <w:r>
        <w:instrText>Microsoft Dynamics 365</w:instrText>
      </w:r>
      <w:r>
        <w:instrText>"</w:instrText>
      </w:r>
      <w:bookmarkEnd w:id="17"/>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728"/>
        <w:gridCol w:w="2602"/>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365 Services Provider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February 2017</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70"/>
        <w:gridCol w:w="3080"/>
        <w:gridCol w:w="308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Dynamics CRM 2016</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includes all Additional Software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dentifies the notices applicable for a Product; refer to the Notices section of the Universal License Terms for details." w:history="1">
              <w:r>
                <w:rPr>
                  <w:rStyle w:val="Hyperlink"/>
                  <w:rFonts w:ascii="Segoe UI" w:eastAsia="Times New Roman" w:hAnsi="Segoe UI" w:cs="Segoe UI"/>
                  <w:sz w:val="16"/>
                  <w:szCs w:val="16"/>
                </w:rPr>
                <w:t>Notices</w:t>
              </w:r>
            </w:hyperlink>
            <w:r>
              <w:rPr>
                <w:rFonts w:ascii="Segoe UI" w:eastAsia="Times New Roman" w:hAnsi="Segoe UI" w:cs="Segoe UI"/>
                <w:sz w:val="16"/>
                <w:szCs w:val="16"/>
              </w:rPr>
              <w:t>: Internet-based Features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Downgrade Rights</w:t>
      </w:r>
    </w:p>
    <w:p>
      <w:pPr>
        <w:pStyle w:val="NormalWeb"/>
        <w:spacing w:after="150"/>
      </w:pPr>
      <w:r>
        <w:t xml:space="preserve">Customer may use only the version of the software immediately preceding the current version as permitted under "Rights to Use Other Versions" in the </w:t>
      </w:r>
      <w:hyperlink r:id="rId30" w:tgtFrame="_blank" w:history="1">
        <w:r>
          <w:rPr>
            <w:rStyle w:val="Hyperlink"/>
            <w:color w:val="505050"/>
          </w:rPr>
          <w:t>Universal License Terms</w:t>
        </w:r>
      </w:hyperlink>
      <w:r>
        <w:t>.</w:t>
      </w:r>
    </w:p>
    <w:p>
      <w:pPr>
        <w:pStyle w:val="Heading3"/>
        <w:rPr>
          <w:rFonts w:eastAsia="Times New Roman"/>
          <w:color w:val="0078D4"/>
          <w:sz w:val="24"/>
          <w:szCs w:val="24"/>
        </w:rPr>
      </w:pPr>
      <w:r>
        <w:rPr>
          <w:rFonts w:eastAsia="Times New Roman"/>
          <w:color w:val="0078D4"/>
          <w:sz w:val="24"/>
          <w:szCs w:val="24"/>
        </w:rPr>
        <w:t>Eligibility for Qualified Offers</w:t>
      </w:r>
    </w:p>
    <w:p>
      <w:pPr>
        <w:pStyle w:val="NormalWeb"/>
        <w:spacing w:after="150"/>
      </w:pPr>
      <w:r>
        <w:t>Customers renewing an agreement with Microsoft Dynamics CRM SAL Licenses as of February 1, 2017 may acquire Microsoft Dynamics 365 SAL Qualified Offer Licenses in agreement renewals before October 31, 2019.</w:t>
      </w:r>
    </w:p>
    <w:p>
      <w:pPr>
        <w:pStyle w:val="Heading3"/>
        <w:rPr>
          <w:rFonts w:eastAsia="Times New Roman"/>
          <w:color w:val="0078D4"/>
          <w:sz w:val="24"/>
          <w:szCs w:val="24"/>
        </w:rPr>
      </w:pPr>
      <w:r>
        <w:rPr>
          <w:rFonts w:eastAsia="Times New Roman"/>
          <w:color w:val="0078D4"/>
          <w:sz w:val="24"/>
          <w:szCs w:val="24"/>
        </w:rPr>
        <w:t>Yammer</w:t>
      </w:r>
    </w:p>
    <w:p>
      <w:pPr>
        <w:pStyle w:val="NormalWeb"/>
        <w:spacing w:after="150"/>
      </w:pPr>
      <w:r>
        <w:t>Microsoft Dynamics 365 enables certain customer data to be shared with Yammer. The terms of use under which Customer acquires Yammer apply to the transfer and use of this customer data.</w:t>
      </w:r>
    </w:p>
    <w:p>
      <w:pPr>
        <w:pStyle w:val="Heading3"/>
        <w:rPr>
          <w:rFonts w:eastAsia="Times New Roman"/>
          <w:color w:val="0078D4"/>
          <w:sz w:val="24"/>
          <w:szCs w:val="24"/>
        </w:rPr>
      </w:pPr>
      <w:r>
        <w:rPr>
          <w:rFonts w:eastAsia="Times New Roman"/>
          <w:color w:val="0078D4"/>
          <w:sz w:val="24"/>
          <w:szCs w:val="24"/>
        </w:rPr>
        <w:t>Dynamics 365 for Team Members SAL</w:t>
      </w:r>
    </w:p>
    <w:p>
      <w:pPr>
        <w:pStyle w:val="NormalWeb"/>
        <w:spacing w:after="150"/>
      </w:pPr>
      <w:r>
        <w:t xml:space="preserve">Existing customers with Team Members licenses acquired prior to May 1, 2019 may use existing and newly acquired Dynamics 365 Team Members SALs in accordance with the Dynamics 365 service description at </w:t>
      </w:r>
      <w:hyperlink r:id="rId31" w:history="1">
        <w:r>
          <w:rPr>
            <w:rStyle w:val="Hyperlink"/>
            <w:color w:val="505050"/>
          </w:rPr>
          <w:t>http://download.microsoft.com/download/D/B/3/DB37B5D3-7796-4536-AC8D-8EFDB95CD52F/Team-Members-Grandfathering.pdf</w:t>
        </w:r>
      </w:hyperlink>
      <w:r>
        <w:t xml:space="preserve"> through the duration of their existing agreement and any subsequent subscription term begun prior to December 31, 2020.</w:t>
      </w:r>
    </w:p>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472"/>
        <w:gridCol w:w="3690"/>
        <w:gridCol w:w="316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365 for Microsoft Outlook</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E-Mail Router and Rule Deployment Wizard for Microsoft Dynamics 365</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Reporting Extensions for Microsoft Dynamics 365</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365 Report Authoring Extensions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365 Multilingual User Interface (MUI)</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365 for supported devices</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31"/>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3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Team Members SAL</w:t>
      </w:r>
    </w:p>
    <w:p>
      <w:pPr>
        <w:pStyle w:val="NormalWeb"/>
        <w:spacing w:after="150"/>
      </w:pPr>
      <w:r>
        <w:t>Access to server software for Team Member use.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71"/>
        <w:gridCol w:w="6159"/>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365 for Team Members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Sales SAL</w:t>
      </w:r>
    </w:p>
    <w:p>
      <w:pPr>
        <w:pStyle w:val="NormalWeb"/>
        <w:spacing w:after="150"/>
      </w:pPr>
      <w:r>
        <w:t xml:space="preserve">Access to server software for Sales use and the right to install and use Unified Service Desk (USD). The right to use USD is limited to the users to whom </w:t>
      </w:r>
      <w:hyperlink w:anchor="_Toc3" w:tooltip="Means Subscriber Access License, which may be assigned by user or device, as appropriate (Refer to Glossary for full definition)." w:history="1">
        <w:r>
          <w:rPr>
            <w:rStyle w:val="Hyperlink"/>
            <w:color w:val="505050"/>
          </w:rPr>
          <w:t>SALs</w:t>
        </w:r>
      </w:hyperlink>
      <w:r>
        <w:t xml:space="preserve"> are assigned.</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594"/>
        <w:gridCol w:w="573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365 for Sales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Customer Service SAL</w:t>
      </w:r>
    </w:p>
    <w:p>
      <w:pPr>
        <w:pStyle w:val="NormalWeb"/>
        <w:spacing w:after="150"/>
      </w:pPr>
      <w:r>
        <w:t xml:space="preserve">Access to server software for Customer Service use and the right to install and use Unified Service Desk (USD). The right to use USD is limited to the users to whom </w:t>
      </w:r>
      <w:hyperlink w:anchor="_Toc3" w:tooltip="Means Subscriber Access License, which may be assigned by user or device, as appropriate (Refer to Glossary for full definition)." w:history="1">
        <w:r>
          <w:rPr>
            <w:rStyle w:val="Hyperlink"/>
            <w:color w:val="505050"/>
          </w:rPr>
          <w:t>SALs</w:t>
        </w:r>
      </w:hyperlink>
      <w:r>
        <w:t xml:space="preserve"> are assigned.</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09"/>
        <w:gridCol w:w="622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365 for Customer Service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SAL Waiver</w:t>
      </w:r>
    </w:p>
    <w:p>
      <w:pPr>
        <w:pStyle w:val="NormalWeb"/>
        <w:spacing w:after="150"/>
      </w:pPr>
      <w:r>
        <w:t xml:space="preserve">Customer does not need a SAL for </w:t>
      </w:r>
      <w:hyperlink w:anchor="_Toc3" w:tooltip="Means users that are not either Customer's End User's or its Affiliates' employees, or its or its affiliates' onsite contractors or onsite agents." w:history="1">
        <w:r>
          <w:rPr>
            <w:rStyle w:val="Hyperlink"/>
            <w:color w:val="505050"/>
          </w:rPr>
          <w:t>External Users</w:t>
        </w:r>
      </w:hyperlink>
      <w:r>
        <w:t xml:space="preserve"> who access Microsoft Dynamics 365 through any application / graphical user interface (GUI), other than the Microsoft Dynamics 365 clients. This waiver does not apply to Customer’s or its Affiliates’ contractors or agents.</w:t>
      </w:r>
    </w:p>
    <w:p w:rsidR="00ED5159" w:rsidP="00ED5159">
      <w:pPr>
        <w:pStyle w:val="ProductList-Offering2Heading"/>
        <w:outlineLvl w:val="2"/>
      </w:pPr>
      <w:r>
        <w:t>Microsoft Dynamics AX</w:t>
      </w:r>
      <w:r>
        <w:fldChar w:fldCharType="begin"/>
      </w:r>
      <w:r>
        <w:instrText xml:space="preserve"> TC </w:instrText>
      </w:r>
      <w:bookmarkStart w:id="18" w:name="_Toc256000012"/>
      <w:r>
        <w:instrText>"</w:instrText>
      </w:r>
      <w:r>
        <w:instrText>Microsoft Dynamics AX</w:instrText>
      </w:r>
      <w:r>
        <w:instrText>"</w:instrText>
      </w:r>
      <w:bookmarkEnd w:id="18"/>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7551"/>
        <w:gridCol w:w="1779"/>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AX 2012 R3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June 2014</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AX 2012 R3 Standard Commerce Server Core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June 2014</w:t>
            </w:r>
          </w:p>
        </w:tc>
      </w:tr>
    </w:tbl>
    <w:p>
      <w:pPr>
        <w:pStyle w:val="NormalWeb"/>
      </w:pPr>
      <w:r>
        <w:rPr>
          <w:i/>
          <w:iCs/>
        </w:rPr>
        <w:t>*Available only to Existing Customers through March 31, 2026.</w:t>
      </w:r>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5100"/>
        <w:gridCol w:w="2134"/>
        <w:gridCol w:w="209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Dynamics AX 2012 R2</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Dynamics AX 2012 R2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SAL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Dynamics AX 2012 R3</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Dynamics AX 2012 R3 (includes all Additional Software)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Dynamics AX 2012 R3</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Rights available to Customer to use software for conditional disaster recovery purposes; refer to Universal License Terms, Disaster Recovery, for details." w:history="1">
              <w:r>
                <w:rPr>
                  <w:rStyle w:val="Hyperlink"/>
                  <w:rFonts w:ascii="Segoe UI" w:eastAsia="Times New Roman" w:hAnsi="Segoe UI" w:cs="Segoe UI"/>
                  <w:sz w:val="16"/>
                  <w:szCs w:val="16"/>
                </w:rPr>
                <w:t>Disaster Recovery</w:t>
              </w:r>
            </w:hyperlink>
            <w:r>
              <w:rPr>
                <w:rFonts w:ascii="Segoe UI" w:eastAsia="Times New Roman" w:hAnsi="Segoe UI" w:cs="Segoe UI"/>
                <w:sz w:val="16"/>
                <w:szCs w:val="16"/>
              </w:rPr>
              <w:t>: Microsoft Dynamics AX 2012 R3 Standard Commerce Server Core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License reassignment from one of Customer's Servers to another one of Customer's Servers in the same Server Farm during the same calendar month." w:history="1">
              <w:r>
                <w:rPr>
                  <w:rStyle w:val="Hyperlink"/>
                  <w:rFonts w:ascii="Segoe UI" w:eastAsia="Times New Roman" w:hAnsi="Segoe UI" w:cs="Segoe UI"/>
                  <w:sz w:val="16"/>
                  <w:szCs w:val="16"/>
                </w:rPr>
                <w:t>License Mobility</w:t>
              </w:r>
            </w:hyperlink>
            <w:r>
              <w:rPr>
                <w:rFonts w:ascii="Segoe UI" w:eastAsia="Times New Roman" w:hAnsi="Segoe UI" w:cs="Segoe UI"/>
                <w:sz w:val="16"/>
                <w:szCs w:val="16"/>
              </w:rPr>
              <w:t>: Microsoft Dynamics AX 2012 R3 Standard Commerce Server Core</w:t>
            </w:r>
          </w:p>
        </w:tc>
      </w:tr>
    </w:tbl>
    <w:p>
      <w:pPr>
        <w:pStyle w:val="Heading3"/>
        <w:rPr>
          <w:rFonts w:eastAsia="Times New Roman"/>
          <w:color w:val="0078D4"/>
          <w:sz w:val="24"/>
          <w:szCs w:val="24"/>
        </w:rPr>
      </w:pPr>
      <w:r>
        <w:rPr>
          <w:rFonts w:eastAsia="Times New Roman"/>
          <w:color w:val="0078D4"/>
          <w:sz w:val="24"/>
          <w:szCs w:val="24"/>
        </w:rPr>
        <w:t>Downgrade Rights</w:t>
      </w:r>
    </w:p>
    <w:p>
      <w:pPr>
        <w:pStyle w:val="NormalWeb"/>
        <w:spacing w:after="150"/>
      </w:pPr>
      <w:r>
        <w:t xml:space="preserve">Customer may use only the version of the software immediately preceding the current version as permitted under "Rights to Use Other Versions" in the </w:t>
      </w:r>
      <w:hyperlink w:anchor="LicenseTerms_Universal" w:history="1">
        <w:r>
          <w:rPr>
            <w:rStyle w:val="Hyperlink"/>
            <w:color w:val="505050"/>
          </w:rPr>
          <w:t>Universal License Terms</w:t>
        </w:r>
      </w:hyperlink>
      <w:r>
        <w:t>.</w:t>
      </w:r>
    </w:p>
    <w:p>
      <w:pPr>
        <w:pStyle w:val="Heading3"/>
        <w:rPr>
          <w:rFonts w:eastAsia="Times New Roman"/>
          <w:color w:val="0078D4"/>
          <w:sz w:val="24"/>
          <w:szCs w:val="24"/>
        </w:rPr>
      </w:pPr>
      <w:r>
        <w:rPr>
          <w:rFonts w:eastAsia="Times New Roman"/>
          <w:color w:val="0078D4"/>
          <w:sz w:val="24"/>
          <w:szCs w:val="24"/>
        </w:rPr>
        <w:t>Modification Right</w:t>
      </w:r>
    </w:p>
    <w:p>
      <w:pPr>
        <w:pStyle w:val="NormalWeb"/>
        <w:spacing w:after="150"/>
      </w:pPr>
      <w:r>
        <w:t>The software may include plug-ins, runtime, and other components identified in printed or online documentation that allow Customer to extend its functionality. Customer may modify or create derivative works of these components and use those derivative works, but only with the software and only for Customer's internal purposes.</w:t>
      </w:r>
    </w:p>
    <w:p>
      <w:pPr>
        <w:pStyle w:val="Heading3"/>
        <w:rPr>
          <w:rFonts w:eastAsia="Times New Roman"/>
          <w:color w:val="0078D4"/>
          <w:sz w:val="24"/>
          <w:szCs w:val="24"/>
        </w:rPr>
      </w:pPr>
      <w:r>
        <w:rPr>
          <w:rFonts w:eastAsia="Times New Roman"/>
          <w:color w:val="0078D4"/>
          <w:sz w:val="24"/>
          <w:szCs w:val="24"/>
        </w:rPr>
        <w:t>Microsoft Dynamics AX Standard Commerce Server Core -- Core Factor</w:t>
      </w:r>
    </w:p>
    <w:p>
      <w:pPr>
        <w:pStyle w:val="NormalWeb"/>
        <w:spacing w:after="150"/>
      </w:pPr>
      <w:r>
        <w:t xml:space="preserve">The License minimum per processor does not apply to Microsoft Dynamics AX Standard Commerce Server Core. The number of Licenses required equals the number of </w:t>
      </w:r>
      <w:hyperlink w:anchor="_Toc3" w:tooltip="Means a core in a Physical Processor." w:history="1">
        <w:r>
          <w:rPr>
            <w:rStyle w:val="Hyperlink"/>
            <w:color w:val="505050"/>
          </w:rPr>
          <w:t>Physical Cores</w:t>
        </w:r>
      </w:hyperlink>
      <w:r>
        <w:t xml:space="preserve"> on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xml:space="preserve"> multiplied by the applicable </w:t>
      </w:r>
      <w:hyperlink w:anchor="_Toc3" w:tooltip="Means a numerical value associated with a specific Physical Processor for purposes of determining the number of Licenses required to license all of the Physical Cores on a Server." w:history="1">
        <w:r>
          <w:rPr>
            <w:rStyle w:val="Hyperlink"/>
            <w:color w:val="505050"/>
          </w:rPr>
          <w:t>Core Factor</w:t>
        </w:r>
      </w:hyperlink>
      <w:r>
        <w:t xml:space="preserve"> located at </w:t>
      </w:r>
      <w:hyperlink r:id="rId32" w:history="1">
        <w:r>
          <w:rPr>
            <w:rStyle w:val="Hyperlink"/>
            <w:color w:val="505050"/>
          </w:rPr>
          <w:t>http://go.microsoft.com/fwlink/?LinkID=229882</w:t>
        </w:r>
      </w:hyperlink>
      <w:r>
        <w:t>.</w:t>
      </w:r>
    </w:p>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4103"/>
        <w:gridCol w:w="522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AX 2012 R3 Windows Rich Client Software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Management Reporter 2012 for Microsoft Dynamics AX Designer Client Software</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Per Core (Applications)</w:t>
      </w:r>
    </w:p>
    <w:p>
      <w:pPr>
        <w:pStyle w:val="NormalWeb"/>
        <w:spacing w:after="150"/>
      </w:pPr>
      <w:r>
        <w:t xml:space="preserve">For Products under the Per Core (Applications) License Model, Customer must choose either licensing by </w:t>
      </w:r>
      <w:hyperlink w:anchor="_Toc3" w:tooltip="Means a core in a Physical Processor." w:history="1">
        <w:r>
          <w:rPr>
            <w:rStyle w:val="Hyperlink"/>
            <w:color w:val="505050"/>
          </w:rPr>
          <w:t>Physical Core</w:t>
        </w:r>
      </w:hyperlink>
      <w:r>
        <w:t xml:space="preserve"> on a </w:t>
      </w:r>
      <w:hyperlink w:anchor="_Toc3" w:tooltip="Means a physical hardware system capable of running server software." w:history="1">
        <w:r>
          <w:rPr>
            <w:rStyle w:val="Hyperlink"/>
            <w:color w:val="505050"/>
          </w:rPr>
          <w:t>Server</w:t>
        </w:r>
      </w:hyperlink>
      <w:r>
        <w:t xml:space="preserve"> or licensing by Individual </w:t>
      </w:r>
      <w:hyperlink w:anchor="_Toc3" w:tooltip="Means an OSE that is configured to run on a virtual hardware system." w:history="1">
        <w:r>
          <w:rPr>
            <w:rStyle w:val="Hyperlink"/>
            <w:color w:val="505050"/>
          </w:rPr>
          <w:t>Virtual OSE</w:t>
        </w:r>
      </w:hyperlink>
      <w:r>
        <w:t>. The terms for each are set forth below.</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Licenses (per core) – Licensing by Physical Core on a Server</w:t>
      </w:r>
    </w:p>
    <w:p>
      <w:pPr>
        <w:numPr>
          <w:ilvl w:val="0"/>
          <w:numId w:val="32"/>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the server software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provided it acquires sufficient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as described below.</w:t>
      </w:r>
    </w:p>
    <w:p>
      <w:pPr>
        <w:numPr>
          <w:ilvl w:val="0"/>
          <w:numId w:val="32"/>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The number of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required equals the number of </w:t>
      </w:r>
      <w:hyperlink w:anchor="_Toc3" w:tooltip="Means a core in a Physical Processor." w:history="1">
        <w:r>
          <w:rPr>
            <w:rStyle w:val="Hyperlink"/>
            <w:rFonts w:ascii="Segoe UI" w:eastAsia="Times New Roman" w:hAnsi="Segoe UI" w:cs="Segoe UI"/>
            <w:color w:val="505050"/>
            <w:sz w:val="18"/>
            <w:szCs w:val="18"/>
          </w:rPr>
          <w:t>Physical Cores</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subject to a minimum of four per core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per </w:t>
      </w:r>
      <w:hyperlink w:anchor="_Toc3" w:tooltip="Means a processor in a physical hardware system." w:history="1">
        <w:r>
          <w:rPr>
            <w:rStyle w:val="Hyperlink"/>
            <w:rFonts w:ascii="Segoe UI" w:eastAsia="Times New Roman" w:hAnsi="Segoe UI" w:cs="Segoe UI"/>
            <w:color w:val="505050"/>
            <w:sz w:val="18"/>
            <w:szCs w:val="18"/>
          </w:rPr>
          <w:t>Physical Processor</w:t>
        </w:r>
      </w:hyperlink>
      <w:r>
        <w:rPr>
          <w:rFonts w:ascii="Segoe UI" w:eastAsia="Times New Roman" w:hAnsi="Segoe UI" w:cs="Segoe UI"/>
          <w:color w:val="505050"/>
          <w:sz w:val="18"/>
          <w:szCs w:val="18"/>
        </w:rPr>
        <w:t>.</w:t>
      </w:r>
    </w:p>
    <w:p>
      <w:pPr>
        <w:numPr>
          <w:ilvl w:val="0"/>
          <w:numId w:val="32"/>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For enterprise editions,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in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and/or any number of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OSEs</w:t>
        </w:r>
      </w:hyperlink>
      <w:r>
        <w:rPr>
          <w:rFonts w:ascii="Segoe UI" w:eastAsia="Times New Roman" w:hAnsi="Segoe UI" w:cs="Segoe UI"/>
          <w:color w:val="505050"/>
          <w:sz w:val="18"/>
          <w:szCs w:val="18"/>
        </w:rPr>
        <w:t>.</w:t>
      </w:r>
    </w:p>
    <w:p>
      <w:pPr>
        <w:numPr>
          <w:ilvl w:val="0"/>
          <w:numId w:val="32"/>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For other editions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 only in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Licenses (per core) – Licensing by Individual Virtual OSE</w:t>
      </w:r>
    </w:p>
    <w:p>
      <w:pPr>
        <w:numPr>
          <w:ilvl w:val="0"/>
          <w:numId w:val="21"/>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 in any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provided it acquires sufficient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as described below.</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The number of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required equals the number of </w:t>
      </w:r>
      <w:hyperlink w:anchor="_Toc3" w:tooltip="Means the unit of processing power in a virtual hardware system. A Virtual Core is the virtual representation of one or more Hardware Threads." w:history="1">
        <w:r>
          <w:rPr>
            <w:rStyle w:val="Hyperlink"/>
            <w:rFonts w:ascii="Segoe UI" w:eastAsia="Times New Roman" w:hAnsi="Segoe UI" w:cs="Segoe UI"/>
            <w:color w:val="505050"/>
            <w:sz w:val="18"/>
            <w:szCs w:val="18"/>
          </w:rPr>
          <w:t>Virtual Cores</w:t>
        </w:r>
      </w:hyperlink>
      <w:r>
        <w:rPr>
          <w:rFonts w:ascii="Segoe UI" w:eastAsia="Times New Roman" w:hAnsi="Segoe UI" w:cs="Segoe UI"/>
          <w:color w:val="505050"/>
          <w:sz w:val="18"/>
          <w:szCs w:val="18"/>
        </w:rPr>
        <w:t xml:space="preserve"> in the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xml:space="preserve">, subject to a minimum of four License per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If any </w:t>
      </w:r>
      <w:hyperlink w:anchor="_Toc3" w:tooltip="Means the unit of processing power in a virtual hardware system. A Virtual Core is the virtual representation of one or more Hardware Threads." w:history="1">
        <w:r>
          <w:rPr>
            <w:rStyle w:val="Hyperlink"/>
            <w:rFonts w:ascii="Segoe UI" w:eastAsia="Times New Roman" w:hAnsi="Segoe UI" w:cs="Segoe UI"/>
            <w:color w:val="505050"/>
            <w:sz w:val="18"/>
            <w:szCs w:val="18"/>
          </w:rPr>
          <w:t>Virtual Core</w:t>
        </w:r>
      </w:hyperlink>
      <w:r>
        <w:rPr>
          <w:rFonts w:ascii="Segoe UI" w:eastAsia="Times New Roman" w:hAnsi="Segoe UI" w:cs="Segoe UI"/>
          <w:color w:val="505050"/>
          <w:sz w:val="18"/>
          <w:szCs w:val="18"/>
        </w:rPr>
        <w:t xml:space="preserve"> is at any time mapped to more than one </w:t>
      </w:r>
      <w:hyperlink w:anchor="_Toc3" w:tooltip="Means either a Physical Cores or a hyper-thread in a Physical Processor." w:history="1">
        <w:r>
          <w:rPr>
            <w:rStyle w:val="Hyperlink"/>
            <w:rFonts w:ascii="Segoe UI" w:eastAsia="Times New Roman" w:hAnsi="Segoe UI" w:cs="Segoe UI"/>
            <w:color w:val="505050"/>
            <w:sz w:val="18"/>
            <w:szCs w:val="18"/>
          </w:rPr>
          <w:t>Hardware Thread</w:t>
        </w:r>
      </w:hyperlink>
      <w:r>
        <w:rPr>
          <w:rFonts w:ascii="Segoe UI" w:eastAsia="Times New Roman" w:hAnsi="Segoe UI" w:cs="Segoe UI"/>
          <w:color w:val="505050"/>
          <w:sz w:val="18"/>
          <w:szCs w:val="18"/>
        </w:rPr>
        <w:t xml:space="preserve">, Customer needs a </w:t>
      </w:r>
      <w:hyperlink w:anchor="_Toc3" w:tooltip="Means the right to download, install, access and use a Product." w:history="1">
        <w:r>
          <w:rPr>
            <w:rStyle w:val="Hyperlink"/>
            <w:rFonts w:ascii="Segoe UI" w:eastAsia="Times New Roman" w:hAnsi="Segoe UI" w:cs="Segoe UI"/>
            <w:color w:val="505050"/>
            <w:sz w:val="18"/>
            <w:szCs w:val="18"/>
          </w:rPr>
          <w:t>License</w:t>
        </w:r>
      </w:hyperlink>
      <w:r>
        <w:rPr>
          <w:rFonts w:ascii="Segoe UI" w:eastAsia="Times New Roman" w:hAnsi="Segoe UI" w:cs="Segoe UI"/>
          <w:color w:val="505050"/>
          <w:sz w:val="18"/>
          <w:szCs w:val="18"/>
        </w:rPr>
        <w:t xml:space="preserve"> for each </w:t>
      </w:r>
      <w:hyperlink w:anchor="_Toc3" w:tooltip="Means either a Physical Cores or a hyper-thread in a Physical Processor." w:history="1">
        <w:r>
          <w:rPr>
            <w:rStyle w:val="Hyperlink"/>
            <w:rFonts w:ascii="Segoe UI" w:eastAsia="Times New Roman" w:hAnsi="Segoe UI" w:cs="Segoe UI"/>
            <w:color w:val="505050"/>
            <w:sz w:val="18"/>
            <w:szCs w:val="18"/>
          </w:rPr>
          <w:t>Hardware Thread</w:t>
        </w:r>
      </w:hyperlink>
      <w:r>
        <w:rPr>
          <w:rFonts w:ascii="Segoe UI" w:eastAsia="Times New Roman" w:hAnsi="Segoe UI" w:cs="Segoe UI"/>
          <w:color w:val="505050"/>
          <w:sz w:val="18"/>
          <w:szCs w:val="18"/>
        </w:rPr>
        <w:t xml:space="preserve"> to which it is mapped.</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33"/>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33"/>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 - Microsoft Dynamics AX 2012 R3</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Self-Serve SAL</w:t>
      </w:r>
    </w:p>
    <w:p>
      <w:pPr>
        <w:pStyle w:val="NormalWeb"/>
        <w:spacing w:after="150"/>
      </w:pPr>
      <w:r>
        <w:t>Access to server software to record time resulting solely for payroll processing; record expenses solely for reimbursement; manage personal information; and create requisitions and manage budgets related to these activities.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893"/>
        <w:gridCol w:w="643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AX 2012 R3 Self-Serve SAL (device or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Task SAL</w:t>
      </w:r>
    </w:p>
    <w:p>
      <w:pPr>
        <w:pStyle w:val="NormalWeb"/>
        <w:spacing w:after="150"/>
      </w:pPr>
      <w:r>
        <w:t xml:space="preserve">Access to server software as permitted under Self-Serve </w:t>
      </w:r>
      <w:hyperlink w:anchor="_Toc3" w:tooltip="Means Subscriber Access License, which may be assigned by user or device, as appropriate (Refer to Glossary for full definition)." w:history="1">
        <w:r>
          <w:rPr>
            <w:rStyle w:val="Hyperlink"/>
            <w:color w:val="505050"/>
          </w:rPr>
          <w:t>SAL</w:t>
        </w:r>
      </w:hyperlink>
      <w:r>
        <w:t xml:space="preserve"> and to record and approve any type of time and expenses; approve invoices; approve all self-serve related transactions; operate a point of sale device or a warehouse device; and operate a store manager device.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67"/>
        <w:gridCol w:w="6263"/>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AX 2012 R3 Task SAL (device or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Functional SAL</w:t>
      </w:r>
    </w:p>
    <w:p>
      <w:pPr>
        <w:pStyle w:val="NormalWeb"/>
        <w:spacing w:after="150"/>
      </w:pPr>
      <w:r>
        <w:t xml:space="preserve">Access to server software as permitted under Self-Serve </w:t>
      </w:r>
      <w:hyperlink w:anchor="_Toc3" w:tooltip="Means Subscriber Access License, which may be assigned by user or device, as appropriate (Refer to Glossary for full definition)." w:history="1">
        <w:r>
          <w:rPr>
            <w:rStyle w:val="Hyperlink"/>
            <w:color w:val="505050"/>
          </w:rPr>
          <w:t>SAL</w:t>
        </w:r>
      </w:hyperlink>
      <w:r>
        <w:t xml:space="preserve"> and Task </w:t>
      </w:r>
      <w:hyperlink w:anchor="_Toc3" w:tooltip="Means Subscriber Access License, which may be assigned by user or device, as appropriate (Refer to Glossary for full definition)." w:history="1">
        <w:r>
          <w:rPr>
            <w:rStyle w:val="Hyperlink"/>
            <w:color w:val="505050"/>
          </w:rPr>
          <w:t>SAL</w:t>
        </w:r>
      </w:hyperlink>
      <w:r>
        <w:t xml:space="preserve"> and to use established operational cycles and business processes provided by the software; create and update (a) position requisitions or (b) master data records pertaining to applicants, employees, customers, vendors, or parts catalogs; and approve all task and self-serve related transactions.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882"/>
        <w:gridCol w:w="644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AX 2012 R3 Functional SAL (device or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Enterprise SAL</w:t>
      </w:r>
    </w:p>
    <w:p>
      <w:pPr>
        <w:pStyle w:val="NormalWeb"/>
        <w:spacing w:after="150"/>
      </w:pPr>
      <w:r>
        <w:t xml:space="preserve">Access to server software as permitted under Functional </w:t>
      </w:r>
      <w:hyperlink w:anchor="_Toc3" w:tooltip="Means Subscriber Access License, which may be assigned by user or device, as appropriate (Refer to Glossary for full definition)." w:history="1">
        <w:r>
          <w:rPr>
            <w:rStyle w:val="Hyperlink"/>
            <w:color w:val="505050"/>
          </w:rPr>
          <w:t>SAL</w:t>
        </w:r>
      </w:hyperlink>
      <w:r>
        <w:t xml:space="preserve"> and for full unrestricted access to all the functionality in the server software across the </w:t>
      </w:r>
      <w:hyperlink w:anchor="_Toc3" w:tooltip="Means the components of the software that control Customer's End user's users and financial reporting units." w:history="1">
        <w:r>
          <w:rPr>
            <w:rStyle w:val="Hyperlink"/>
            <w:color w:val="505050"/>
          </w:rPr>
          <w:t>ERP Solution</w:t>
        </w:r>
      </w:hyperlink>
      <w:r>
        <w:t>.</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893"/>
        <w:gridCol w:w="643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AX 2012 R3 Enterprise SAL (device or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Store SAL</w:t>
      </w:r>
    </w:p>
    <w:p>
      <w:pPr>
        <w:pStyle w:val="NormalWeb"/>
        <w:spacing w:after="150"/>
      </w:pPr>
      <w:r>
        <w:t xml:space="preserve">Access to Store Server software. A Store Server </w:t>
      </w:r>
      <w:hyperlink w:anchor="_Toc3" w:tooltip="Means Subscriber Access License, which may be assigned by user or device, as appropriate (Refer to Glossary for full definition)." w:history="1">
        <w:r>
          <w:rPr>
            <w:rStyle w:val="Hyperlink"/>
            <w:color w:val="505050"/>
          </w:rPr>
          <w:t>SAL</w:t>
        </w:r>
      </w:hyperlink>
      <w:r>
        <w:t xml:space="preserve"> is required for every commerce location or store.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668"/>
        <w:gridCol w:w="5662"/>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AX 2012 R3 Store SAL</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SAL Waiver</w:t>
      </w:r>
    </w:p>
    <w:p>
      <w:pPr>
        <w:pStyle w:val="NormalWeb"/>
        <w:spacing w:after="150"/>
      </w:pPr>
      <w:r>
        <w:t xml:space="preserve">Customer does not need to acquire and assign a </w:t>
      </w:r>
      <w:hyperlink w:anchor="_Toc3" w:tooltip="Means Subscriber Access License, which may be assigned by user or device, as appropriate (Refer to Glossary for full definition)." w:history="1">
        <w:r>
          <w:rPr>
            <w:rStyle w:val="Hyperlink"/>
            <w:color w:val="505050"/>
          </w:rPr>
          <w:t>SAL</w:t>
        </w:r>
      </w:hyperlink>
      <w:r>
        <w:t xml:space="preserve"> to any user employed by third parties who access Microsoft Dynamics AX 2012 R3 solely to provide supplemental professional accounting or bookkeeping services to Customer’s End Users related to the auditing process.</w:t>
      </w:r>
    </w:p>
    <w:p w:rsidR="00ED5159" w:rsidP="00ED5159">
      <w:pPr>
        <w:pStyle w:val="ProductList-Offering2Heading"/>
        <w:outlineLvl w:val="2"/>
      </w:pPr>
      <w:r>
        <w:t>Microsoft Dynamics GP</w:t>
      </w:r>
      <w:r>
        <w:fldChar w:fldCharType="begin"/>
      </w:r>
      <w:r>
        <w:instrText xml:space="preserve"> TC </w:instrText>
      </w:r>
      <w:bookmarkStart w:id="19" w:name="_Toc256000013"/>
      <w:r>
        <w:instrText>"</w:instrText>
      </w:r>
      <w:r>
        <w:instrText>Microsoft Dynamics GP</w:instrText>
      </w:r>
      <w:r>
        <w:instrText>"</w:instrText>
      </w:r>
      <w:bookmarkEnd w:id="19"/>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730"/>
        <w:gridCol w:w="260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GP 2018 (Processor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December 2017</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GP 2018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December 2017</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78"/>
        <w:gridCol w:w="3088"/>
        <w:gridCol w:w="3064"/>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Yes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Dynamics GP 2016 R2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Dynamics GP (SAL)</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Rights available to Customer to use software for conditional disaster recovery purposes; refer to Universal License Terms, Disaster Recovery, for details." w:history="1">
              <w:r>
                <w:rPr>
                  <w:rStyle w:val="Hyperlink"/>
                  <w:rFonts w:ascii="Segoe UI" w:eastAsia="Times New Roman" w:hAnsi="Segoe UI" w:cs="Segoe UI"/>
                  <w:sz w:val="16"/>
                  <w:szCs w:val="16"/>
                </w:rPr>
                <w:t>Disaster Recovery</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Hosted Customization Licensed per Processor</w:t>
      </w:r>
    </w:p>
    <w:p>
      <w:pPr>
        <w:pStyle w:val="NormalWeb"/>
        <w:spacing w:after="150"/>
      </w:pPr>
      <w:r>
        <w:t>In addition to SALs, Customer must acquire a Dynamics GP processor license prior to running the Hosted Customization. Customer needs to acquire only one processor License per ERP Solution, regardless of how many processors are used.</w:t>
      </w:r>
    </w:p>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66"/>
        <w:gridCol w:w="4102"/>
        <w:gridCol w:w="2162"/>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GP 2018 Windows Rich Client Software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Management Reporter 2012 for Microsoft Dynamics GP Designer Client Software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GP 2018 Web Client</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Per Processor</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Licenses (per processor)</w:t>
      </w:r>
    </w:p>
    <w:p>
      <w:pPr>
        <w:numPr>
          <w:ilvl w:val="0"/>
          <w:numId w:val="34"/>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the server software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as described in the Product-Specific License Terms, provided it acquires sufficient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as described below.</w:t>
      </w:r>
    </w:p>
    <w:p>
      <w:pPr>
        <w:numPr>
          <w:ilvl w:val="0"/>
          <w:numId w:val="34"/>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One </w:t>
      </w:r>
      <w:hyperlink w:anchor="_Toc3" w:tooltip="Means the right to download, install, access and use a Product." w:history="1">
        <w:r>
          <w:rPr>
            <w:rStyle w:val="Hyperlink"/>
            <w:rFonts w:ascii="Segoe UI" w:eastAsia="Times New Roman" w:hAnsi="Segoe UI" w:cs="Segoe UI"/>
            <w:color w:val="505050"/>
            <w:sz w:val="18"/>
            <w:szCs w:val="18"/>
          </w:rPr>
          <w:t>License</w:t>
        </w:r>
      </w:hyperlink>
      <w:r>
        <w:rPr>
          <w:rFonts w:ascii="Segoe UI" w:eastAsia="Times New Roman" w:hAnsi="Segoe UI" w:cs="Segoe UI"/>
          <w:color w:val="505050"/>
          <w:sz w:val="18"/>
          <w:szCs w:val="18"/>
        </w:rPr>
        <w:t xml:space="preserve"> is required for each </w:t>
      </w:r>
      <w:hyperlink w:anchor="_Toc3" w:tooltip="Means a processor in a physical hardware system." w:history="1">
        <w:r>
          <w:rPr>
            <w:rStyle w:val="Hyperlink"/>
            <w:rFonts w:ascii="Segoe UI" w:eastAsia="Times New Roman" w:hAnsi="Segoe UI" w:cs="Segoe UI"/>
            <w:color w:val="505050"/>
            <w:sz w:val="18"/>
            <w:szCs w:val="18"/>
          </w:rPr>
          <w:t>Physical Processor</w:t>
        </w:r>
      </w:hyperlink>
      <w:r>
        <w:rPr>
          <w:rFonts w:ascii="Segoe UI" w:eastAsia="Times New Roman" w:hAnsi="Segoe UI" w:cs="Segoe UI"/>
          <w:color w:val="505050"/>
          <w:sz w:val="18"/>
          <w:szCs w:val="18"/>
        </w:rPr>
        <w:t xml:space="preserv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numPr>
          <w:ilvl w:val="0"/>
          <w:numId w:val="34"/>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Each </w:t>
      </w:r>
      <w:hyperlink w:anchor="_Toc3" w:tooltip="Means the right to download, install, access and use a Product." w:history="1">
        <w:r>
          <w:rPr>
            <w:rStyle w:val="Hyperlink"/>
            <w:rFonts w:ascii="Segoe UI" w:eastAsia="Times New Roman" w:hAnsi="Segoe UI" w:cs="Segoe UI"/>
            <w:color w:val="505050"/>
            <w:sz w:val="18"/>
            <w:szCs w:val="18"/>
          </w:rPr>
          <w:t>License</w:t>
        </w:r>
      </w:hyperlink>
      <w:r>
        <w:rPr>
          <w:rFonts w:ascii="Segoe UI" w:eastAsia="Times New Roman" w:hAnsi="Segoe UI" w:cs="Segoe UI"/>
          <w:color w:val="505050"/>
          <w:sz w:val="18"/>
          <w:szCs w:val="18"/>
        </w:rPr>
        <w:t xml:space="preserve"> permits use of one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w:t>
        </w:r>
      </w:hyperlink>
      <w:r>
        <w:rPr>
          <w:rFonts w:ascii="Segoe UI" w:eastAsia="Times New Roman" w:hAnsi="Segoe UI" w:cs="Segoe UI"/>
          <w:color w:val="505050"/>
          <w:sz w:val="18"/>
          <w:szCs w:val="18"/>
        </w:rPr>
        <w:t xml:space="preserve"> of the server software in one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w:t>
        </w:r>
      </w:hyperlink>
      <w:r>
        <w:rPr>
          <w:rFonts w:ascii="Segoe UI" w:eastAsia="Times New Roman" w:hAnsi="Segoe UI" w:cs="Segoe UI"/>
          <w:color w:val="505050"/>
          <w:sz w:val="18"/>
          <w:szCs w:val="18"/>
        </w:rPr>
        <w:t>.</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35"/>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35"/>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Full User SAL</w:t>
      </w:r>
    </w:p>
    <w:p>
      <w:pPr>
        <w:pStyle w:val="NormalWeb"/>
        <w:spacing w:after="150"/>
      </w:pPr>
      <w:r>
        <w:t xml:space="preserve">Access to of the Starter Pack and Extended Pack functionality in the server software across the </w:t>
      </w:r>
      <w:hyperlink w:anchor="_Toc3" w:tooltip="Means the components of the software that control Customer's End user's users and financial reporting units." w:history="1">
        <w:r>
          <w:rPr>
            <w:rStyle w:val="Hyperlink"/>
            <w:color w:val="505050"/>
          </w:rPr>
          <w:t>ERP Solution</w:t>
        </w:r>
      </w:hyperlink>
      <w:r>
        <w:t>.</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389"/>
        <w:gridCol w:w="594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GP 2018 Full User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Standard User SAL</w:t>
      </w:r>
    </w:p>
    <w:p>
      <w:pPr>
        <w:pStyle w:val="NormalWeb"/>
        <w:spacing w:after="150"/>
      </w:pPr>
      <w:r>
        <w:t xml:space="preserve">Access to all of the Starter Pack functionality in the server software across the </w:t>
      </w:r>
      <w:hyperlink w:anchor="_Toc3" w:tooltip="Means the components of the software that control Customer's End user's users and financial reporting units." w:history="1">
        <w:r>
          <w:rPr>
            <w:rStyle w:val="Hyperlink"/>
            <w:color w:val="505050"/>
          </w:rPr>
          <w:t>ERP Solution</w:t>
        </w:r>
      </w:hyperlink>
      <w:r>
        <w:t>.</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99"/>
        <w:gridCol w:w="613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Microsoft Dynamics GP 2018 Standard User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Limited User SAL</w:t>
      </w:r>
    </w:p>
    <w:p>
      <w:pPr>
        <w:pStyle w:val="NormalWeb"/>
        <w:spacing w:after="150"/>
      </w:pPr>
      <w:r>
        <w:t xml:space="preserve">Access to the Self-Serve functionalities: “Read” access to data contained in the </w:t>
      </w:r>
      <w:hyperlink w:anchor="_Toc3" w:tooltip="Means the components of the software that control Customer's End user's users and financial reporting units." w:history="1">
        <w:r>
          <w:rPr>
            <w:rStyle w:val="Hyperlink"/>
            <w:color w:val="505050"/>
          </w:rPr>
          <w:t>ERP Solution</w:t>
        </w:r>
      </w:hyperlink>
      <w:r>
        <w:t>; “Write” access via the time and expense functionality; access to Management Reporter Viewer; or access to Business Portal (not available for Microsoft Dynamics GP 2015 R2 or higher).</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257"/>
        <w:gridCol w:w="6073"/>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Microsoft Dynamics GP 2018 Limited User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Self-Serve User SAL</w:t>
      </w:r>
    </w:p>
    <w:p>
      <w:pPr>
        <w:pStyle w:val="NormalWeb"/>
        <w:spacing w:after="150"/>
      </w:pPr>
      <w:r>
        <w:t>Access to “ESS Employee”, “ESS Employee – BSS”, “ESS PTE Employee”, “ESS Employee Manager” and “ESS Purchase Requester”, predefined security roles for the purpose of entering and retrieving data personalized to that user.</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64"/>
        <w:gridCol w:w="616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Microsoft Dynamics GP 2018 Self-Serve User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Allocation of SALs by End User</w:t>
      </w:r>
    </w:p>
    <w:p>
      <w:pPr>
        <w:pStyle w:val="NormalWeb"/>
        <w:spacing w:after="150"/>
      </w:pPr>
      <w:r>
        <w:t xml:space="preserve">Customer must allocate either Standard User </w:t>
      </w:r>
      <w:hyperlink w:anchor="_Toc3" w:tooltip="Means Subscriber Access License, which may be assigned by user or device, as appropriate (Refer to Glossary for full definition)." w:history="1">
        <w:r>
          <w:rPr>
            <w:rStyle w:val="Hyperlink"/>
            <w:color w:val="505050"/>
          </w:rPr>
          <w:t>SALs</w:t>
        </w:r>
      </w:hyperlink>
      <w:r>
        <w:t xml:space="preserve"> or Full User </w:t>
      </w:r>
      <w:hyperlink w:anchor="_Toc3" w:tooltip="Means Subscriber Access License, which may be assigned by user or device, as appropriate (Refer to Glossary for full definition)." w:history="1">
        <w:r>
          <w:rPr>
            <w:rStyle w:val="Hyperlink"/>
            <w:color w:val="505050"/>
          </w:rPr>
          <w:t>SALs</w:t>
        </w:r>
      </w:hyperlink>
      <w:r>
        <w:t xml:space="preserve"> to an End User’s users. Customer may not allocate a combination of Full User </w:t>
      </w:r>
      <w:hyperlink w:anchor="_Toc3" w:tooltip="Means Subscriber Access License, which may be assigned by user or device, as appropriate (Refer to Glossary for full definition)." w:history="1">
        <w:r>
          <w:rPr>
            <w:rStyle w:val="Hyperlink"/>
            <w:color w:val="505050"/>
          </w:rPr>
          <w:t>SALs</w:t>
        </w:r>
      </w:hyperlink>
      <w:r>
        <w:t xml:space="preserve"> and Standard User </w:t>
      </w:r>
      <w:hyperlink w:anchor="_Toc3" w:tooltip="Means Subscriber Access License, which may be assigned by user or device, as appropriate (Refer to Glossary for full definition)." w:history="1">
        <w:r>
          <w:rPr>
            <w:rStyle w:val="Hyperlink"/>
            <w:color w:val="505050"/>
          </w:rPr>
          <w:t>SALs</w:t>
        </w:r>
      </w:hyperlink>
      <w:r>
        <w:t xml:space="preserve"> to the same End User. Customer may also allocate Limited User </w:t>
      </w:r>
      <w:hyperlink w:anchor="_Toc3" w:tooltip="Means Subscriber Access License, which may be assigned by user or device, as appropriate (Refer to Glossary for full definition)." w:history="1">
        <w:r>
          <w:rPr>
            <w:rStyle w:val="Hyperlink"/>
            <w:color w:val="505050"/>
          </w:rPr>
          <w:t>SALs</w:t>
        </w:r>
      </w:hyperlink>
      <w:r>
        <w:t xml:space="preserve"> to an End User’s users.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SAL Waiver</w:t>
      </w:r>
    </w:p>
    <w:p>
      <w:pPr>
        <w:pStyle w:val="NormalWeb"/>
        <w:spacing w:after="150"/>
      </w:pPr>
      <w:r>
        <w:t xml:space="preserve">For each End User, Customer may permit access without a </w:t>
      </w:r>
      <w:hyperlink w:anchor="_Toc3" w:tooltip="Means Subscriber Access License, which may be assigned by user or device, as appropriate (Refer to Glossary for full definition)." w:history="1">
        <w:r>
          <w:rPr>
            <w:rStyle w:val="Hyperlink"/>
            <w:color w:val="505050"/>
          </w:rPr>
          <w:t>SAL</w:t>
        </w:r>
      </w:hyperlink>
      <w:r>
        <w:t xml:space="preserve"> by one user employed by a third party solely to provide Customer’s End User with supplemental professional accounting or bookkeeping services related to the auditing process.</w:t>
      </w:r>
    </w:p>
    <w:p w:rsidR="00ED5159" w:rsidP="00ED5159">
      <w:pPr>
        <w:pStyle w:val="ProductList-Offering2Heading"/>
        <w:outlineLvl w:val="2"/>
      </w:pPr>
      <w:r>
        <w:t>Microsoft Dynamics NAV</w:t>
      </w:r>
      <w:r>
        <w:fldChar w:fldCharType="begin"/>
      </w:r>
      <w:r>
        <w:instrText xml:space="preserve"> TC </w:instrText>
      </w:r>
      <w:bookmarkStart w:id="20" w:name="_Toc256000014"/>
      <w:r>
        <w:instrText>"</w:instrText>
      </w:r>
      <w:r>
        <w:instrText>Microsoft Dynamics NAV</w:instrText>
      </w:r>
      <w:r>
        <w:instrText>"</w:instrText>
      </w:r>
      <w:bookmarkEnd w:id="20"/>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822"/>
        <w:gridCol w:w="250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NAV 2018 (Processor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December 2017</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NAV 2018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December 2017</w:t>
            </w:r>
          </w:p>
        </w:tc>
      </w:tr>
    </w:tbl>
    <w:p>
      <w:pPr>
        <w:pStyle w:val="NormalWeb"/>
      </w:pPr>
      <w:r>
        <w:t>*Available only to Existing Customers through March 31, 2026.</w:t>
      </w:r>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70"/>
        <w:gridCol w:w="3080"/>
        <w:gridCol w:w="308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Yes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Dynamics NAV 2017</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Includes all Additional Software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Dynamics NAV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Rights available to Customer to use software for conditional disaster recovery purposes; refer to Universal License Terms, Disaster Recovery, for details." w:history="1">
              <w:r>
                <w:rPr>
                  <w:rStyle w:val="Hyperlink"/>
                  <w:rFonts w:ascii="Segoe UI" w:eastAsia="Times New Roman" w:hAnsi="Segoe UI" w:cs="Segoe UI"/>
                  <w:sz w:val="16"/>
                  <w:szCs w:val="16"/>
                </w:rPr>
                <w:t>Disaster Recovery</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Customization Packs per Processor</w:t>
      </w:r>
    </w:p>
    <w:p>
      <w:pPr>
        <w:pStyle w:val="NormalWeb"/>
        <w:spacing w:after="150"/>
      </w:pPr>
      <w:r>
        <w:t>Each Processor license permits Customer to customize NAV for End User using one of the following six object types (in the following quantities): Tables (10), Codeunits (100), Pages (100), Reports (100), Queries (100), or XML Ports (100).</w:t>
      </w:r>
    </w:p>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281"/>
        <w:gridCol w:w="2813"/>
        <w:gridCol w:w="323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NAV 2018 Windows Rich Client Software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NAV 2017 SharePoint Client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NAV for iPad and iPhone App</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NAV 2018 Web Client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NAV for Modern Windows App</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NAV for Android Tablet and Phone App</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Per Processor</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Licenses (per processor)</w:t>
      </w:r>
    </w:p>
    <w:p>
      <w:pPr>
        <w:numPr>
          <w:ilvl w:val="0"/>
          <w:numId w:val="36"/>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the server software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as described in the Product-Specific License Terms, provided it acquires sufficient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as described below.</w:t>
      </w:r>
    </w:p>
    <w:p>
      <w:pPr>
        <w:numPr>
          <w:ilvl w:val="0"/>
          <w:numId w:val="36"/>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One </w:t>
      </w:r>
      <w:hyperlink w:anchor="_Toc3" w:tooltip="Means the right to download, install, access and use a Product." w:history="1">
        <w:r>
          <w:rPr>
            <w:rStyle w:val="Hyperlink"/>
            <w:rFonts w:ascii="Segoe UI" w:eastAsia="Times New Roman" w:hAnsi="Segoe UI" w:cs="Segoe UI"/>
            <w:color w:val="505050"/>
            <w:sz w:val="18"/>
            <w:szCs w:val="18"/>
          </w:rPr>
          <w:t>License</w:t>
        </w:r>
      </w:hyperlink>
      <w:r>
        <w:rPr>
          <w:rFonts w:ascii="Segoe UI" w:eastAsia="Times New Roman" w:hAnsi="Segoe UI" w:cs="Segoe UI"/>
          <w:color w:val="505050"/>
          <w:sz w:val="18"/>
          <w:szCs w:val="18"/>
        </w:rPr>
        <w:t xml:space="preserve"> is required for each </w:t>
      </w:r>
      <w:hyperlink w:anchor="_Toc3" w:tooltip="Means a processor in a physical hardware system." w:history="1">
        <w:r>
          <w:rPr>
            <w:rStyle w:val="Hyperlink"/>
            <w:rFonts w:ascii="Segoe UI" w:eastAsia="Times New Roman" w:hAnsi="Segoe UI" w:cs="Segoe UI"/>
            <w:color w:val="505050"/>
            <w:sz w:val="18"/>
            <w:szCs w:val="18"/>
          </w:rPr>
          <w:t>Physical Processor</w:t>
        </w:r>
      </w:hyperlink>
      <w:r>
        <w:rPr>
          <w:rFonts w:ascii="Segoe UI" w:eastAsia="Times New Roman" w:hAnsi="Segoe UI" w:cs="Segoe UI"/>
          <w:color w:val="505050"/>
          <w:sz w:val="18"/>
          <w:szCs w:val="18"/>
        </w:rPr>
        <w:t xml:space="preserv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numPr>
          <w:ilvl w:val="0"/>
          <w:numId w:val="36"/>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Each </w:t>
      </w:r>
      <w:hyperlink w:anchor="_Toc3" w:tooltip="Means the right to download, install, access and use a Product." w:history="1">
        <w:r>
          <w:rPr>
            <w:rStyle w:val="Hyperlink"/>
            <w:rFonts w:ascii="Segoe UI" w:eastAsia="Times New Roman" w:hAnsi="Segoe UI" w:cs="Segoe UI"/>
            <w:color w:val="505050"/>
            <w:sz w:val="18"/>
            <w:szCs w:val="18"/>
          </w:rPr>
          <w:t>License</w:t>
        </w:r>
      </w:hyperlink>
      <w:r>
        <w:rPr>
          <w:rFonts w:ascii="Segoe UI" w:eastAsia="Times New Roman" w:hAnsi="Segoe UI" w:cs="Segoe UI"/>
          <w:color w:val="505050"/>
          <w:sz w:val="18"/>
          <w:szCs w:val="18"/>
        </w:rPr>
        <w:t xml:space="preserve"> permits use of one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w:t>
        </w:r>
      </w:hyperlink>
      <w:r>
        <w:rPr>
          <w:rFonts w:ascii="Segoe UI" w:eastAsia="Times New Roman" w:hAnsi="Segoe UI" w:cs="Segoe UI"/>
          <w:color w:val="505050"/>
          <w:sz w:val="18"/>
          <w:szCs w:val="18"/>
        </w:rPr>
        <w:t xml:space="preserve"> of the server software in one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w:t>
        </w:r>
      </w:hyperlink>
      <w:r>
        <w:rPr>
          <w:rFonts w:ascii="Segoe UI" w:eastAsia="Times New Roman" w:hAnsi="Segoe UI" w:cs="Segoe UI"/>
          <w:color w:val="505050"/>
          <w:sz w:val="18"/>
          <w:szCs w:val="18"/>
        </w:rPr>
        <w:t>.</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37"/>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37"/>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Full User SAL</w:t>
      </w:r>
    </w:p>
    <w:p>
      <w:pPr>
        <w:pStyle w:val="NormalWeb"/>
        <w:spacing w:after="150"/>
      </w:pPr>
      <w:r>
        <w:t xml:space="preserve">Access to the Starter Pack and Extended Pack functionality in the server software across the </w:t>
      </w:r>
      <w:hyperlink w:anchor="_Toc3" w:tooltip="Means the components of the software that control Customer's End user's users and financial reporting units." w:history="1">
        <w:r>
          <w:rPr>
            <w:rStyle w:val="Hyperlink"/>
            <w:color w:val="505050"/>
          </w:rPr>
          <w:t>ERP Solution</w:t>
        </w:r>
      </w:hyperlink>
      <w:r>
        <w:t>.</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319"/>
        <w:gridCol w:w="601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NAV 2018 Full User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Standard User SAL</w:t>
      </w:r>
    </w:p>
    <w:p>
      <w:pPr>
        <w:pStyle w:val="NormalWeb"/>
        <w:spacing w:after="150"/>
      </w:pPr>
      <w:r>
        <w:t xml:space="preserve">Access to the Starter Pack functionality in the server software across the </w:t>
      </w:r>
      <w:hyperlink w:anchor="_Toc3" w:tooltip="Means the components of the software that control Customer's End user's users and financial reporting units." w:history="1">
        <w:r>
          <w:rPr>
            <w:rStyle w:val="Hyperlink"/>
            <w:color w:val="505050"/>
          </w:rPr>
          <w:t>ERP Solution</w:t>
        </w:r>
      </w:hyperlink>
      <w:r>
        <w:t>.</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38"/>
        <w:gridCol w:w="6192"/>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Microsoft Dynamics NAV 2018 Standard User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Limited User SAL</w:t>
      </w:r>
    </w:p>
    <w:p>
      <w:pPr>
        <w:pStyle w:val="NormalWeb"/>
        <w:spacing w:after="150"/>
      </w:pPr>
      <w:r>
        <w:t xml:space="preserve">Access to the </w:t>
      </w:r>
      <w:hyperlink w:anchor="_Toc3" w:tooltip="Means the components of the software that control Customer's End user's users and financial reporting units." w:history="1">
        <w:r>
          <w:rPr>
            <w:rStyle w:val="Hyperlink"/>
            <w:color w:val="505050"/>
          </w:rPr>
          <w:t>ERP Solution</w:t>
        </w:r>
      </w:hyperlink>
      <w:r>
        <w:t xml:space="preserve">, for purposes of “Read” access to data contained in the </w:t>
      </w:r>
      <w:hyperlink w:anchor="_Toc3" w:tooltip="Means the components of the software that control Customer's End user's users and financial reporting units." w:history="1">
        <w:r>
          <w:rPr>
            <w:rStyle w:val="Hyperlink"/>
            <w:color w:val="505050"/>
          </w:rPr>
          <w:t>ERP Solution</w:t>
        </w:r>
      </w:hyperlink>
      <w:r>
        <w:t xml:space="preserve"> or “Write” access through any client accessing the </w:t>
      </w:r>
      <w:hyperlink w:anchor="_Toc3" w:tooltip="Means the components of the software that control Customer's End user's users and financial reporting units." w:history="1">
        <w:r>
          <w:rPr>
            <w:rStyle w:val="Hyperlink"/>
            <w:color w:val="505050"/>
          </w:rPr>
          <w:t>ERP Solution</w:t>
        </w:r>
      </w:hyperlink>
      <w:r>
        <w:t xml:space="preserve"> via Microsoft Dynamics NAV API. Write access permits access to up to three table objects with the following exceptions: (a) Limited Users are not authorized to write to any of the following table objects: General Ledger Entry (table number 17), Permission Set (table number 2000000004), Permission (table number 2000000005) or Access Control (table number 2000000053); and (b) for the purpose of this clause 1.3, table objects defined in the Limited Usage Ranges section of the software’s license key marked as Included in the Limited Table Access column do not count toward the three table objects.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94"/>
        <w:gridCol w:w="613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Microsoft Dynamics NAV 2018 Limited User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Allocation of SALs by End User</w:t>
      </w:r>
    </w:p>
    <w:p>
      <w:pPr>
        <w:pStyle w:val="NormalWeb"/>
        <w:spacing w:after="150"/>
      </w:pPr>
      <w:r>
        <w:t xml:space="preserve">Customer must allocate either Standard User </w:t>
      </w:r>
      <w:hyperlink w:anchor="_Toc3" w:tooltip="Means Subscriber Access License, which may be assigned by user or device, as appropriate (Refer to Glossary for full definition)." w:history="1">
        <w:r>
          <w:rPr>
            <w:rStyle w:val="Hyperlink"/>
            <w:color w:val="505050"/>
          </w:rPr>
          <w:t>SALs</w:t>
        </w:r>
      </w:hyperlink>
      <w:r>
        <w:t xml:space="preserve"> or Full User </w:t>
      </w:r>
      <w:hyperlink w:anchor="_Toc3" w:tooltip="Means Subscriber Access License, which may be assigned by user or device, as appropriate (Refer to Glossary for full definition)." w:history="1">
        <w:r>
          <w:rPr>
            <w:rStyle w:val="Hyperlink"/>
            <w:color w:val="505050"/>
          </w:rPr>
          <w:t>SALs</w:t>
        </w:r>
      </w:hyperlink>
      <w:r>
        <w:t xml:space="preserve"> to an End User’s users. Customer may not allocate a combination of Full User </w:t>
      </w:r>
      <w:hyperlink w:anchor="_Toc3" w:tooltip="Means Subscriber Access License, which may be assigned by user or device, as appropriate (Refer to Glossary for full definition)." w:history="1">
        <w:r>
          <w:rPr>
            <w:rStyle w:val="Hyperlink"/>
            <w:color w:val="505050"/>
          </w:rPr>
          <w:t>SALs</w:t>
        </w:r>
      </w:hyperlink>
      <w:r>
        <w:t xml:space="preserve"> and Standard User </w:t>
      </w:r>
      <w:hyperlink w:anchor="_Toc3" w:tooltip="Means Subscriber Access License, which may be assigned by user or device, as appropriate (Refer to Glossary for full definition)." w:history="1">
        <w:r>
          <w:rPr>
            <w:rStyle w:val="Hyperlink"/>
            <w:color w:val="505050"/>
          </w:rPr>
          <w:t>SALs</w:t>
        </w:r>
      </w:hyperlink>
      <w:r>
        <w:t xml:space="preserve"> to the same End User. Customer may also allocate Limited User </w:t>
      </w:r>
      <w:hyperlink w:anchor="_Toc3" w:tooltip="Means Subscriber Access License, which may be assigned by user or device, as appropriate (Refer to Glossary for full definition)." w:history="1">
        <w:r>
          <w:rPr>
            <w:rStyle w:val="Hyperlink"/>
            <w:color w:val="505050"/>
          </w:rPr>
          <w:t>SALs</w:t>
        </w:r>
      </w:hyperlink>
      <w:r>
        <w:t xml:space="preserve"> to an End User’s users.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SAL Waiver</w:t>
      </w:r>
    </w:p>
    <w:p>
      <w:pPr>
        <w:pStyle w:val="NormalWeb"/>
        <w:spacing w:after="150"/>
      </w:pPr>
      <w:r>
        <w:t xml:space="preserve">For each End User, Customer may permit access without a </w:t>
      </w:r>
      <w:hyperlink w:anchor="_Toc3" w:tgtFrame="_blank" w:tooltip="Means Subscriber Access License, which may be assigned by user or device, as appropriate (Refer to Glossary for full definition)." w:history="1">
        <w:r>
          <w:rPr>
            <w:rStyle w:val="Hyperlink"/>
            <w:color w:val="505050"/>
          </w:rPr>
          <w:t>SAL</w:t>
        </w:r>
      </w:hyperlink>
      <w:r>
        <w:t xml:space="preserve"> by one user employed by a third party solely to provide Customer’s End User with supplemental professional accounting or bookkeeping services related to the auditing process.</w:t>
      </w:r>
    </w:p>
    <w:p>
      <w:pPr>
        <w:pStyle w:val="NormalWeb"/>
        <w:spacing w:before="150"/>
      </w:pPr>
      <w:r>
        <w:t xml:space="preserve">Customer also does not need to acquire and assign </w:t>
      </w:r>
      <w:hyperlink w:anchor="_Toc3" w:tooltip="Means Subscriber Access License, which may be assigned by user or device, as appropriate (Refer to Glossary for full definition)." w:history="1">
        <w:r>
          <w:rPr>
            <w:rStyle w:val="Hyperlink"/>
            <w:color w:val="505050"/>
          </w:rPr>
          <w:t>SALs</w:t>
        </w:r>
      </w:hyperlink>
      <w:r>
        <w:t xml:space="preserve"> to users who are End Users’ customers who access Microsoft Dynamics NAV through web services unless the End User is using Microsoft Dynamics NAV in the capacity of a business process outsourcer for its customers.</w:t>
      </w:r>
    </w:p>
    <w:p w:rsidR="00ED5159" w:rsidP="00ED5159">
      <w:pPr>
        <w:pStyle w:val="ProductList-Offering2Heading"/>
        <w:outlineLvl w:val="2"/>
      </w:pPr>
      <w:r>
        <w:t>Microsoft Dynamics SL</w:t>
      </w:r>
      <w:r>
        <w:fldChar w:fldCharType="begin"/>
      </w:r>
      <w:r>
        <w:instrText xml:space="preserve"> TC </w:instrText>
      </w:r>
      <w:bookmarkStart w:id="21" w:name="_Toc256000015"/>
      <w:r>
        <w:instrText>"</w:instrText>
      </w:r>
      <w:r>
        <w:instrText>Microsoft Dynamics SL</w:instrText>
      </w:r>
      <w:r>
        <w:instrText>"</w:instrText>
      </w:r>
      <w:bookmarkEnd w:id="21"/>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131"/>
        <w:gridCol w:w="3199"/>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SL 2018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May 2018</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70"/>
        <w:gridCol w:w="3080"/>
        <w:gridCol w:w="308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Dynamics SL 2015</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Includes all Additional Software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Dynamics SL 2018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Downgrade Rights</w:t>
      </w:r>
    </w:p>
    <w:p>
      <w:pPr>
        <w:pStyle w:val="NormalWeb"/>
        <w:spacing w:after="150"/>
      </w:pPr>
      <w:r>
        <w:t>Customer may use only the version of the software immediately preceding the current version as permitted under "Rights to Use Other Versions" in the Universal License Terms.</w:t>
      </w:r>
    </w:p>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66"/>
        <w:gridCol w:w="2123"/>
        <w:gridCol w:w="414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SL 2018 Windows Rich Client Software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SL 2018 Web Apps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Management Reporter 2012 for Microsoft Dynamics SL Designer Client Software </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38"/>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38"/>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Full User SAL</w:t>
      </w:r>
    </w:p>
    <w:p>
      <w:pPr>
        <w:pStyle w:val="NormalWeb"/>
        <w:spacing w:after="150"/>
      </w:pPr>
      <w:r>
        <w:t xml:space="preserve">Full access to the </w:t>
      </w:r>
      <w:hyperlink w:anchor="_Toc3" w:tooltip="Means the components of the software that control Customer's End user's users and financial reporting units." w:history="1">
        <w:r>
          <w:rPr>
            <w:rStyle w:val="Hyperlink"/>
            <w:color w:val="505050"/>
          </w:rPr>
          <w:t>ERP Solution</w:t>
        </w:r>
      </w:hyperlink>
      <w:r>
        <w:t>.</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634"/>
        <w:gridCol w:w="669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SL 2018 Advanced Management Full User SAL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Dynamics SL 2018 Business Essentials Full User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Light User SAL</w:t>
      </w:r>
    </w:p>
    <w:p>
      <w:pPr>
        <w:pStyle w:val="NormalWeb"/>
        <w:spacing w:after="150"/>
      </w:pPr>
      <w:r>
        <w:t xml:space="preserve">Limited access to the </w:t>
      </w:r>
      <w:hyperlink w:anchor="_Toc3" w:tooltip="Means the components of the software that control Customer's End user's users and financial reporting units." w:history="1">
        <w:r>
          <w:rPr>
            <w:rStyle w:val="Hyperlink"/>
            <w:color w:val="505050"/>
          </w:rPr>
          <w:t>ERP Solution</w:t>
        </w:r>
      </w:hyperlink>
      <w:r>
        <w:t xml:space="preserve"> through means other than the Microsoft Dynamics rich client. A Microsoft Dynamics rich client uses the full product user interface enabling all the functionality available in Microsoft Dynamics.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659"/>
        <w:gridCol w:w="667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Subscriber Access License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Microsoft Dynamics SL 2018 Advanced Management Light User SAL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Microsoft Dynamics SL 2018 Business Essentials Light User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Allocation of SALs by End User</w:t>
      </w:r>
    </w:p>
    <w:p>
      <w:pPr>
        <w:pStyle w:val="NormalWeb"/>
        <w:spacing w:after="150"/>
      </w:pPr>
      <w:r>
        <w:t xml:space="preserve">Customer must allocate either Business Essentials </w:t>
      </w:r>
      <w:hyperlink w:anchor="_Toc3" w:tooltip="Means Subscriber Access License, which may be assigned by user or device, as appropriate (Refer to Glossary for full definition)." w:history="1">
        <w:r>
          <w:rPr>
            <w:rStyle w:val="Hyperlink"/>
            <w:color w:val="505050"/>
          </w:rPr>
          <w:t>SALs</w:t>
        </w:r>
      </w:hyperlink>
      <w:r>
        <w:t xml:space="preserve"> or Advanced Management </w:t>
      </w:r>
      <w:hyperlink w:anchor="_Toc3" w:tooltip="Means Subscriber Access License, which may be assigned by user or device, as appropriate (Refer to Glossary for full definition)." w:history="1">
        <w:r>
          <w:rPr>
            <w:rStyle w:val="Hyperlink"/>
            <w:color w:val="505050"/>
          </w:rPr>
          <w:t>SALs</w:t>
        </w:r>
      </w:hyperlink>
      <w:r>
        <w:t xml:space="preserve"> to an End User’s users. Customer may not allocate a combination of Business Essentials and Advanced Management </w:t>
      </w:r>
      <w:hyperlink w:anchor="_Toc3" w:tooltip="Means Subscriber Access License, which may be assigned by user or device, as appropriate (Refer to Glossary for full definition)." w:history="1">
        <w:r>
          <w:rPr>
            <w:rStyle w:val="Hyperlink"/>
            <w:color w:val="505050"/>
          </w:rPr>
          <w:t>SALs</w:t>
        </w:r>
      </w:hyperlink>
      <w:r>
        <w:t xml:space="preserve"> to the same End User.</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SAL Waiver</w:t>
      </w:r>
    </w:p>
    <w:p>
      <w:pPr>
        <w:pStyle w:val="NormalWeb"/>
        <w:spacing w:after="150"/>
      </w:pPr>
      <w:r>
        <w:t xml:space="preserve">For each End User, Customer may permit access without a </w:t>
      </w:r>
      <w:hyperlink w:anchor="_Toc3" w:tooltip="Means Subscriber Access License, which may be assigned by user or device, as appropriate (Refer to Glossary for full definition)." w:history="1">
        <w:r>
          <w:rPr>
            <w:rStyle w:val="Hyperlink"/>
            <w:color w:val="505050"/>
          </w:rPr>
          <w:t>SAL</w:t>
        </w:r>
      </w:hyperlink>
      <w:r>
        <w:t xml:space="preserve"> by one user employed by a third party solely to provide Customer’s End User with supplemental professional accounting or bookkeeping services related to the auditing process.</w:t>
      </w:r>
    </w:p>
    <w:p w:rsidR="00ED5159" w:rsidP="00ED5159">
      <w:pPr>
        <w:pStyle w:val="ProductList-OfferingGroupHeading"/>
        <w:outlineLvl w:val="1"/>
      </w:pPr>
      <w:r>
        <w:t>Office Desktop Applications</w:t>
      </w:r>
      <w:r>
        <w:fldChar w:fldCharType="begin"/>
      </w:r>
      <w:r>
        <w:instrText xml:space="preserve"> TC </w:instrText>
      </w:r>
      <w:bookmarkStart w:id="22" w:name="_Toc256000016"/>
      <w:r>
        <w:instrText>"</w:instrText>
      </w:r>
      <w:bookmarkStart w:id="23" w:name="_Toc8"/>
      <w:r>
        <w:instrText>Office Desktop Applications</w:instrText>
      </w:r>
      <w:bookmarkEnd w:id="23"/>
      <w:r>
        <w:instrText>"</w:instrText>
      </w:r>
      <w:bookmarkEnd w:id="22"/>
      <w:r>
        <w:instrText xml:space="preserve"> \l 2</w:instrText>
      </w:r>
      <w:r>
        <w:fldChar w:fldCharType="end"/>
      </w:r>
    </w:p>
    <w:p w:rsidR="00ED5159" w:rsidP="00ED5159">
      <w:pPr>
        <w:pStyle w:val="ProductList-Offering2Heading"/>
        <w:outlineLvl w:val="2"/>
      </w:pPr>
      <w:r>
        <w:t>Office Suites and Multi Language Pack</w:t>
      </w:r>
      <w:r>
        <w:fldChar w:fldCharType="begin"/>
      </w:r>
      <w:r>
        <w:instrText xml:space="preserve"> TC </w:instrText>
      </w:r>
      <w:bookmarkStart w:id="24" w:name="_Toc256000017"/>
      <w:r>
        <w:instrText>"</w:instrText>
      </w:r>
      <w:r>
        <w:instrText>Office Suites and Multi Language Pack</w:instrText>
      </w:r>
      <w:r>
        <w:instrText>"</w:instrText>
      </w:r>
      <w:bookmarkEnd w:id="24"/>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432"/>
        <w:gridCol w:w="289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Office LTSC Professional Plus 2021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October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Office LTSC Standard 2021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October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Office Multi Language Pack 2013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October 2012</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4102"/>
        <w:gridCol w:w="1223"/>
        <w:gridCol w:w="4005"/>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Office Suites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Office 2019</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SAL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certain additional conditions must be met in order to purchase Licenses for the Product." w:history="1">
              <w:r>
                <w:rPr>
                  <w:rStyle w:val="Hyperlink"/>
                  <w:rFonts w:ascii="Segoe UI" w:eastAsia="Times New Roman" w:hAnsi="Segoe UI" w:cs="Segoe UI"/>
                  <w:sz w:val="16"/>
                  <w:szCs w:val="16"/>
                </w:rPr>
                <w:t>Prerequisite</w:t>
              </w:r>
            </w:hyperlink>
            <w:r>
              <w:rPr>
                <w:rFonts w:ascii="Segoe UI" w:eastAsia="Times New Roman" w:hAnsi="Segoe UI" w:cs="Segoe UI"/>
                <w:sz w:val="16"/>
                <w:szCs w:val="16"/>
              </w:rPr>
              <w:t>: Office Multi Language Pack 2013 SALs requires Office suite SALs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All editions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other Microsoft components included in a Product; refer to the Included Technologies section of Universal License Terms for details." w:history="1">
              <w:r>
                <w:rPr>
                  <w:rStyle w:val="Hyperlink"/>
                  <w:rFonts w:ascii="Segoe UI" w:eastAsia="Times New Roman" w:hAnsi="Segoe UI" w:cs="Segoe UI"/>
                  <w:sz w:val="16"/>
                  <w:szCs w:val="16"/>
                </w:rPr>
                <w:t>Included Technologies</w:t>
              </w:r>
            </w:hyperlink>
            <w:r>
              <w:rPr>
                <w:rFonts w:ascii="Segoe UI" w:eastAsia="Times New Roman" w:hAnsi="Segoe UI" w:cs="Segoe UI"/>
                <w:sz w:val="16"/>
                <w:szCs w:val="16"/>
              </w:rPr>
              <w:t>: Office Online Server (Office Suites only)</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dentifies the notices applicable for a Product; refer to the Notices section of the Universal License Terms for details." w:history="1">
              <w:r>
                <w:rPr>
                  <w:rStyle w:val="Hyperlink"/>
                  <w:rFonts w:ascii="Segoe UI" w:eastAsia="Times New Roman" w:hAnsi="Segoe UI" w:cs="Segoe UI"/>
                  <w:sz w:val="16"/>
                  <w:szCs w:val="16"/>
                </w:rPr>
                <w:t>Notices</w:t>
              </w:r>
            </w:hyperlink>
            <w:r>
              <w:rPr>
                <w:rFonts w:ascii="Segoe UI" w:eastAsia="Times New Roman" w:hAnsi="Segoe UI" w:cs="Segoe UI"/>
                <w:sz w:val="16"/>
                <w:szCs w:val="16"/>
              </w:rPr>
              <w:t>: Bing Maps (Excel and Office Professional Plus); H.264/MPEG-4 and/or VC-1 (Skype for Business); Internet-based Features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Office LTSC Professional Plus 2021 and Office LTSC Standard 2021</w:t>
      </w:r>
    </w:p>
    <w:p>
      <w:pPr>
        <w:pStyle w:val="NormalWeb"/>
        <w:spacing w:after="150"/>
      </w:pPr>
      <w:r>
        <w:t xml:space="preserve">Component products in the </w:t>
      </w:r>
      <w:hyperlink w:anchor="_Toc3" w:tooltip="Means a Product that is comprised of components that are also licensed separately. A Suite is licensed under a single License that is assigned to a single user or device...(Refer to Glossary for full definition)." w:history="1">
        <w:r>
          <w:rPr>
            <w:rStyle w:val="Hyperlink"/>
            <w:color w:val="505050"/>
          </w:rPr>
          <w:t>Suite</w:t>
        </w:r>
      </w:hyperlink>
      <w:r>
        <w:t xml:space="preserve"> are available separately under separate </w:t>
      </w:r>
      <w:hyperlink w:anchor="_Toc3" w:tooltip="Means Subscriber Access License, which may be assigned by user or device, as appropriate (Refer to Glossary for full definition)." w:history="1">
        <w:r>
          <w:rPr>
            <w:rStyle w:val="Hyperlink"/>
            <w:color w:val="505050"/>
          </w:rPr>
          <w:t>SALs</w:t>
        </w:r>
      </w:hyperlink>
      <w:r>
        <w:t>.</w:t>
      </w:r>
    </w:p>
    <w:p>
      <w:pPr>
        <w:pStyle w:val="Heading3"/>
        <w:rPr>
          <w:rFonts w:eastAsia="Times New Roman"/>
          <w:color w:val="0078D4"/>
          <w:sz w:val="24"/>
          <w:szCs w:val="24"/>
        </w:rPr>
      </w:pPr>
      <w:r>
        <w:rPr>
          <w:rFonts w:eastAsia="Times New Roman"/>
          <w:color w:val="0078D4"/>
          <w:sz w:val="24"/>
          <w:szCs w:val="24"/>
        </w:rPr>
        <w:t>Office Online Server – Office Suites</w:t>
      </w:r>
    </w:p>
    <w:p>
      <w:pPr>
        <w:pStyle w:val="NormalWeb"/>
        <w:spacing w:after="150"/>
      </w:pPr>
      <w:r>
        <w:t xml:space="preserve">Office </w:t>
      </w:r>
      <w:hyperlink w:anchor="_Toc3" w:tooltip="Means Subscriber Access License, which may be assigned by user or device, as appropriate (Refer to Glossary for full definition)." w:history="1">
        <w:r>
          <w:rPr>
            <w:rStyle w:val="Hyperlink"/>
            <w:color w:val="505050"/>
          </w:rPr>
          <w:t>SALs</w:t>
        </w:r>
      </w:hyperlink>
      <w:r>
        <w:t xml:space="preserve"> include the use of Office Online Server. Notwithstanding terms to the contrary in the license terms provided with the Office Online Server software, each user for whom Customer obtains an Office LTSC 2021 User SAL may access and use the Office Online Server software. Office Online Server rights are not included with the versions of the software prior to 2016.</w:t>
      </w: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Desktop Applications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39"/>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software.</w:t>
      </w:r>
    </w:p>
    <w:p>
      <w:pPr>
        <w:numPr>
          <w:ilvl w:val="0"/>
          <w:numId w:val="39"/>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desktop application software regardless of actual access.</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Concurrent Connections for User SALs</w:t>
      </w:r>
    </w:p>
    <w:p>
      <w:pPr>
        <w:pStyle w:val="NormalWeb"/>
        <w:spacing w:after="150"/>
      </w:pPr>
      <w:r>
        <w:t xml:space="preserve">Customer must acquire a </w:t>
      </w:r>
      <w:hyperlink w:anchor="_Toc3" w:tooltip="Means Subscriber Access License, which may be assigned by user or device, as appropriate (Refer to Glossary for full definition)." w:history="1">
        <w:r>
          <w:rPr>
            <w:rStyle w:val="Hyperlink"/>
            <w:color w:val="505050"/>
          </w:rPr>
          <w:t>SAL</w:t>
        </w:r>
      </w:hyperlink>
      <w:r>
        <w:t xml:space="preserve"> for each concurrent connection to a </w:t>
      </w:r>
      <w:hyperlink w:anchor="_Toc3" w:tooltip="Means a physical hardware system capable of running server software." w:history="1">
        <w:r>
          <w:rPr>
            <w:rStyle w:val="Hyperlink"/>
            <w:color w:val="505050"/>
          </w:rPr>
          <w:t>Server</w:t>
        </w:r>
      </w:hyperlink>
      <w:r>
        <w:t xml:space="preserve"> running the software (including by the same user from multiple devices).</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Use of Windows Server Remote Desktop Services</w:t>
      </w:r>
    </w:p>
    <w:p>
      <w:pPr>
        <w:pStyle w:val="NormalWeb"/>
        <w:spacing w:after="150"/>
      </w:pPr>
      <w:r>
        <w:t>The delivery of a Desktop Application, such as Office, that is used by providing direct or indirect access to server software that hosts the graphical user interface, such as Windows Server (using the Windows Server Remote Desktop Services functionality or other technology), requires a Windows Server Remote Desktop Services SAL.</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Desktop Application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545"/>
        <w:gridCol w:w="5785"/>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Office LTSC Professional Plus 2021 SALs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Office LTSC Professional Plus 2021 SAL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925"/>
        <w:gridCol w:w="5405"/>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Office LTSC Standard 2021 SALs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Office LTSC Standard 2021 SAL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609"/>
        <w:gridCol w:w="572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Office Multi Language Pack 2013 SALs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Office Multi Language Pack 2013 SAL (user)</w:t>
            </w:r>
          </w:p>
        </w:tc>
      </w:tr>
    </w:tbl>
    <w:p>
      <w:pPr>
        <w:rPr>
          <w:rFonts w:eastAsia="Times New Roman"/>
          <w:color w:val="0078D4"/>
          <w:sz w:val="24"/>
          <w:szCs w:val="24"/>
        </w:rPr>
      </w:pPr>
    </w:p>
    <w:p w:rsidR="00ED5159" w:rsidP="00ED5159">
      <w:pPr>
        <w:pStyle w:val="ProductList-Offering2Heading"/>
        <w:outlineLvl w:val="2"/>
      </w:pPr>
      <w:r>
        <w:t>Project</w:t>
      </w:r>
      <w:r>
        <w:fldChar w:fldCharType="begin"/>
      </w:r>
      <w:r>
        <w:instrText xml:space="preserve"> TC </w:instrText>
      </w:r>
      <w:bookmarkStart w:id="25" w:name="_Toc256000018"/>
      <w:r>
        <w:instrText>"</w:instrText>
      </w:r>
      <w:r>
        <w:instrText>Project</w:instrText>
      </w:r>
      <w:r>
        <w:instrText>"</w:instrText>
      </w:r>
      <w:bookmarkEnd w:id="25"/>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5956"/>
        <w:gridCol w:w="3374"/>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Project 2021 Standard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October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Project 2021 Professional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October 2021</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217"/>
        <w:gridCol w:w="3048"/>
        <w:gridCol w:w="3065"/>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Project 2019</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dentifies the notices applicable for a Product; refer to the Notices section of the Universal License Terms for details." w:history="1">
              <w:r>
                <w:rPr>
                  <w:rStyle w:val="Hyperlink"/>
                  <w:rFonts w:ascii="Segoe UI" w:eastAsia="Times New Roman" w:hAnsi="Segoe UI" w:cs="Segoe UI"/>
                  <w:sz w:val="16"/>
                  <w:szCs w:val="16"/>
                </w:rPr>
                <w:t>Notices</w:t>
              </w:r>
            </w:hyperlink>
            <w:r>
              <w:rPr>
                <w:rFonts w:ascii="Segoe UI" w:eastAsia="Times New Roman" w:hAnsi="Segoe UI" w:cs="Segoe UI"/>
                <w:sz w:val="16"/>
                <w:szCs w:val="16"/>
              </w:rPr>
              <w:t>: Internet-based Features</w:t>
            </w:r>
          </w:p>
        </w:tc>
      </w:tr>
    </w:tbl>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Desktop Applications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40"/>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software.</w:t>
      </w:r>
    </w:p>
    <w:p>
      <w:pPr>
        <w:numPr>
          <w:ilvl w:val="0"/>
          <w:numId w:val="40"/>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desktop application software regardless of actual access.</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Concurrent Connections for User SALs</w:t>
      </w:r>
    </w:p>
    <w:p>
      <w:pPr>
        <w:pStyle w:val="NormalWeb"/>
        <w:spacing w:after="150"/>
      </w:pPr>
      <w:r>
        <w:t xml:space="preserve">Customer must acquire a </w:t>
      </w:r>
      <w:hyperlink w:anchor="_Toc3" w:tooltip="Means Subscriber Access License, which may be assigned by user or device, as appropriate (Refer to Glossary for full definition)." w:history="1">
        <w:r>
          <w:rPr>
            <w:rStyle w:val="Hyperlink"/>
            <w:color w:val="505050"/>
          </w:rPr>
          <w:t>SAL</w:t>
        </w:r>
      </w:hyperlink>
      <w:r>
        <w:t xml:space="preserve"> for each concurrent connection to a </w:t>
      </w:r>
      <w:hyperlink w:anchor="_Toc3" w:tooltip="Means a physical hardware system capable of running server software." w:history="1">
        <w:r>
          <w:rPr>
            <w:rStyle w:val="Hyperlink"/>
            <w:color w:val="505050"/>
          </w:rPr>
          <w:t>Server</w:t>
        </w:r>
      </w:hyperlink>
      <w:r>
        <w:t xml:space="preserve"> running the software (including by the same user from multiple devices).</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Use of Windows Server Remote Desktop Services</w:t>
      </w:r>
    </w:p>
    <w:p>
      <w:pPr>
        <w:pStyle w:val="NormalWeb"/>
        <w:spacing w:after="150"/>
      </w:pPr>
      <w:r>
        <w:t>The delivery of a Desktop Application, such as Office, that is used by providing direct or indirect access to server software that hosts the graphical user interface, such as Windows Server (using the Windows Server Remote Desktop Services functionality or other technology), requires a Windows Server Remote Desktop Services SAL.</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Desktop Application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4183"/>
        <w:gridCol w:w="514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Project 2021 Standard</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Project 2019 Standard SAL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4014"/>
        <w:gridCol w:w="531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Project 2021 Professional</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Project 2021 Professional SAL (user)</w:t>
            </w:r>
          </w:p>
        </w:tc>
      </w:tr>
    </w:tbl>
    <w:p>
      <w:pPr>
        <w:rPr>
          <w:rFonts w:eastAsia="Times New Roman"/>
          <w:color w:val="0078D4"/>
          <w:sz w:val="24"/>
          <w:szCs w:val="24"/>
        </w:rPr>
      </w:pPr>
    </w:p>
    <w:p w:rsidR="00ED5159" w:rsidP="00ED5159">
      <w:pPr>
        <w:pStyle w:val="ProductList-Offering2Heading"/>
        <w:outlineLvl w:val="2"/>
      </w:pPr>
      <w:r>
        <w:t>Visio</w:t>
      </w:r>
      <w:r>
        <w:fldChar w:fldCharType="begin"/>
      </w:r>
      <w:r>
        <w:instrText xml:space="preserve"> TC </w:instrText>
      </w:r>
      <w:bookmarkStart w:id="26" w:name="_Toc256000019"/>
      <w:r>
        <w:instrText>"</w:instrText>
      </w:r>
      <w:r>
        <w:instrText>Visio</w:instrText>
      </w:r>
      <w:r>
        <w:instrText>"</w:instrText>
      </w:r>
      <w:bookmarkEnd w:id="26"/>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147"/>
        <w:gridCol w:w="3183"/>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Visio LTSC Standard 2021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October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Visio LTSC Professional 2021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October 2021</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85"/>
        <w:gridCol w:w="3030"/>
        <w:gridCol w:w="3215"/>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Visio 2019</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All editions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Desktop Applications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41"/>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software.</w:t>
      </w:r>
    </w:p>
    <w:p>
      <w:pPr>
        <w:numPr>
          <w:ilvl w:val="0"/>
          <w:numId w:val="4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desktop application software regardless of actual access.</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Concurrent Connections for User SALs</w:t>
      </w:r>
    </w:p>
    <w:p>
      <w:pPr>
        <w:pStyle w:val="NormalWeb"/>
        <w:spacing w:after="150"/>
      </w:pPr>
      <w:r>
        <w:t xml:space="preserve">Customer must acquire a </w:t>
      </w:r>
      <w:hyperlink w:anchor="_Toc3" w:tooltip="Means Subscriber Access License, which may be assigned by user or device, as appropriate (Refer to Glossary for full definition)." w:history="1">
        <w:r>
          <w:rPr>
            <w:rStyle w:val="Hyperlink"/>
            <w:color w:val="505050"/>
          </w:rPr>
          <w:t>SAL</w:t>
        </w:r>
      </w:hyperlink>
      <w:r>
        <w:t xml:space="preserve"> for each concurrent connection to a </w:t>
      </w:r>
      <w:hyperlink w:anchor="_Toc3" w:tooltip="Means a physical hardware system capable of running server software." w:history="1">
        <w:r>
          <w:rPr>
            <w:rStyle w:val="Hyperlink"/>
            <w:color w:val="505050"/>
          </w:rPr>
          <w:t>Server</w:t>
        </w:r>
      </w:hyperlink>
      <w:r>
        <w:t xml:space="preserve"> running the software (including by the same user from multiple devices).</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Use of Windows Server Remote Desktop Services</w:t>
      </w:r>
    </w:p>
    <w:p>
      <w:pPr>
        <w:pStyle w:val="NormalWeb"/>
        <w:spacing w:after="150"/>
      </w:pPr>
      <w:r>
        <w:t>The delivery of a Desktop Application, such as Office, that is used by providing direct or indirect access to server software that hosts the graphical user interface, such as Windows Server (using the Windows Server Remote Desktop Services functionality or other technology), requires a Windows Server Remote Desktop Services SAL.</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Desktop Application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986"/>
        <w:gridCol w:w="5344"/>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Visio LTSC Standard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Visio LTSC Standard 2021 SAL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835"/>
        <w:gridCol w:w="5495"/>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 Visio LTSC Professional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Visio 2021 Professional 2021 SAL (user)</w:t>
            </w:r>
          </w:p>
        </w:tc>
      </w:tr>
    </w:tbl>
    <w:p>
      <w:pPr>
        <w:rPr>
          <w:rFonts w:eastAsia="Times New Roman"/>
          <w:color w:val="0078D4"/>
          <w:sz w:val="24"/>
          <w:szCs w:val="24"/>
        </w:rPr>
      </w:pPr>
    </w:p>
    <w:p w:rsidR="00ED5159" w:rsidP="00ED5159">
      <w:pPr>
        <w:pStyle w:val="ProductList-OfferingGroupHeading"/>
        <w:outlineLvl w:val="1"/>
      </w:pPr>
      <w:r>
        <w:t>Office Servers</w:t>
      </w:r>
      <w:r>
        <w:fldChar w:fldCharType="begin"/>
      </w:r>
      <w:r>
        <w:instrText xml:space="preserve"> TC </w:instrText>
      </w:r>
      <w:bookmarkStart w:id="27" w:name="_Toc256000020"/>
      <w:r>
        <w:instrText>"</w:instrText>
      </w:r>
      <w:bookmarkStart w:id="28" w:name="_Toc9"/>
      <w:r>
        <w:instrText>Office Servers</w:instrText>
      </w:r>
      <w:bookmarkEnd w:id="28"/>
      <w:r>
        <w:instrText>"</w:instrText>
      </w:r>
      <w:bookmarkEnd w:id="27"/>
      <w:r>
        <w:instrText xml:space="preserve"> \l 2</w:instrText>
      </w:r>
      <w:r>
        <w:fldChar w:fldCharType="end"/>
      </w:r>
    </w:p>
    <w:p w:rsidR="00ED5159" w:rsidP="00ED5159">
      <w:pPr>
        <w:pStyle w:val="ProductList-Offering2Heading"/>
        <w:outlineLvl w:val="2"/>
      </w:pPr>
      <w:r>
        <w:t>Exchange Server</w:t>
      </w:r>
      <w:r>
        <w:fldChar w:fldCharType="begin"/>
      </w:r>
      <w:r>
        <w:instrText xml:space="preserve"> TC </w:instrText>
      </w:r>
      <w:bookmarkStart w:id="29" w:name="_Toc256000021"/>
      <w:r>
        <w:instrText>"</w:instrText>
      </w:r>
      <w:r>
        <w:instrText>Exchange Server</w:instrText>
      </w:r>
      <w:r>
        <w:instrText>"</w:instrText>
      </w:r>
      <w:bookmarkEnd w:id="29"/>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7335"/>
        <w:gridCol w:w="1995"/>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Hosted Exchange Basic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Hosted Exchange Standard (SAL and SAL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Hosted Exchange Standard Plus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Hosted Exchange Enterprise (SAL and SAL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Hosted Exchange Enterprise Plus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55"/>
        <w:gridCol w:w="3102"/>
        <w:gridCol w:w="3073"/>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Exchange Server 2016</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Includes all Additional Software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All editions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certain additional conditions must be met in order to purchase Licenses for the Product." w:history="1">
              <w:r>
                <w:rPr>
                  <w:rStyle w:val="Hyperlink"/>
                  <w:rFonts w:ascii="Segoe UI" w:eastAsia="Times New Roman" w:hAnsi="Segoe UI" w:cs="Segoe UI"/>
                  <w:sz w:val="16"/>
                  <w:szCs w:val="16"/>
                </w:rPr>
                <w:t>Prerequisite</w:t>
              </w:r>
            </w:hyperlink>
            <w:r>
              <w:rPr>
                <w:rFonts w:ascii="Segoe UI" w:eastAsia="Times New Roman" w:hAnsi="Segoe UI" w:cs="Segoe UI"/>
                <w:sz w:val="16"/>
                <w:szCs w:val="16"/>
              </w:rPr>
              <w:t>: SALs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Outlook 2019 and Outlook for Mac 2019</w:t>
      </w:r>
    </w:p>
    <w:p>
      <w:pPr>
        <w:pStyle w:val="NormalWeb"/>
        <w:spacing w:after="150"/>
      </w:pPr>
      <w:r>
        <w:t xml:space="preserve">Customer may permit use of one </w:t>
      </w:r>
      <w:hyperlink w:anchor="_Toc3" w:tooltip="Means an Instance of software that is loaded into memory and for which one or more instructions have been executed (Refer to Glossary for full definition)." w:history="1">
        <w:r>
          <w:rPr>
            <w:rStyle w:val="Hyperlink"/>
            <w:color w:val="505050"/>
          </w:rPr>
          <w:t>Running Instance</w:t>
        </w:r>
      </w:hyperlink>
      <w:r>
        <w:t xml:space="preserve"> of the Outlook 2019 or Outlook for Mac 2019 client software in one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w:t>
        </w:r>
      </w:hyperlink>
      <w:r>
        <w:t xml:space="preserve"> or </w:t>
      </w:r>
      <w:hyperlink w:anchor="_Toc3" w:tooltip="Means an OSE that is configured to run on a virtual hardware system." w:history="1">
        <w:r>
          <w:rPr>
            <w:rStyle w:val="Hyperlink"/>
            <w:color w:val="505050"/>
          </w:rPr>
          <w:t>Virtual OSE</w:t>
        </w:r>
      </w:hyperlink>
      <w:r>
        <w:t xml:space="preserve"> on a single device used by any user for whom it acquires an Enterprise Plus or Standard Plus user </w:t>
      </w:r>
      <w:hyperlink w:anchor="_Toc3" w:tooltip="Means Subscriber Access License, which may be assigned by user or device, as appropriate (Refer to Glossary for full definition)." w:history="1">
        <w:r>
          <w:rPr>
            <w:rStyle w:val="Hyperlink"/>
            <w:color w:val="505050"/>
          </w:rPr>
          <w:t>SAL</w:t>
        </w:r>
      </w:hyperlink>
      <w:r>
        <w:t>.</w:t>
      </w:r>
    </w:p>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933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Management Tools</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42"/>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42"/>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Basic SAL</w:t>
      </w:r>
    </w:p>
    <w:p>
      <w:pPr>
        <w:pStyle w:val="NormalWeb"/>
        <w:spacing w:after="150"/>
      </w:pPr>
      <w:r>
        <w:t>Outlook Web Access features that enable: E-Discovery, Exchange anti-spam, and Multi-Mailbox Search; Messaging and personal folder access; Internet mail protocol (SMTP, POP, IMAP) and Web browser access via any client; Personal Mail Folders, Address List, Calendar and Tasks (not shared with other users); Support for a single, second level domain for a single user or user organization; and Global Address List.</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12"/>
        <w:gridCol w:w="621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Hosted Exchange Basic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Standard SAL (or equivalent)</w:t>
      </w:r>
    </w:p>
    <w:p>
      <w:pPr>
        <w:pStyle w:val="NormalWeb"/>
        <w:spacing w:after="150"/>
      </w:pPr>
      <w:r>
        <w:t xml:space="preserve">Functionality associated with Basic </w:t>
      </w:r>
      <w:hyperlink w:anchor="_Toc3" w:tooltip="Means Subscriber Access License, which may be assigned by user or device, as appropriate (Refer to Glossary for full definition)." w:history="1">
        <w:r>
          <w:rPr>
            <w:rStyle w:val="Hyperlink"/>
            <w:color w:val="505050"/>
          </w:rPr>
          <w:t>SAL</w:t>
        </w:r>
      </w:hyperlink>
      <w:r>
        <w:t>; Support for a multiple, second level domains for a single user or user organization; Outlook Web Access features that enable: MAPI network protocol; Shared Folders, Address List, Contacts, Tasks and Calendar; Public Folders; Group scheduling, including viewing free/busy times of others; Mobile Notification, Browse and Synchronization; Unified Messaging.</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881"/>
        <w:gridCol w:w="6449"/>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Hosted Exchange Standard SAL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Hosted Exchange Standard SAL for SA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Hosted Exchange Standard Plus SAL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Productivity Suite SAL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Productivity Suite SAL for SA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Enterprise SAL (or equivalent)</w:t>
      </w:r>
    </w:p>
    <w:p>
      <w:pPr>
        <w:pStyle w:val="NormalWeb"/>
        <w:spacing w:after="150"/>
      </w:pPr>
      <w:r>
        <w:t xml:space="preserve">Functionality associated with the Basic and Standard </w:t>
      </w:r>
      <w:hyperlink w:anchor="_Toc3" w:tooltip="Means Subscriber Access License, which may be assigned by user or device, as appropriate (Refer to Glossary for full definition)." w:history="1">
        <w:r>
          <w:rPr>
            <w:rStyle w:val="Hyperlink"/>
            <w:color w:val="505050"/>
          </w:rPr>
          <w:t>SALs</w:t>
        </w:r>
      </w:hyperlink>
      <w:r>
        <w:t>; Compliance Management; Data Loss Prevention; and In-Place Holds and Archive.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813"/>
        <w:gridCol w:w="651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Hosted Exchange Enterprise SAL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Hosted Exchange Enterprise Plus SAL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Hosted Exchange Enterprise SAL for SA(user)</w:t>
            </w:r>
          </w:p>
        </w:tc>
      </w:tr>
    </w:tbl>
    <w:p>
      <w:pPr>
        <w:pStyle w:val="Heading3"/>
        <w:rPr>
          <w:rFonts w:eastAsia="Times New Roman"/>
          <w:color w:val="0078D4"/>
          <w:sz w:val="24"/>
          <w:szCs w:val="24"/>
        </w:rPr>
      </w:pPr>
      <w:r>
        <w:rPr>
          <w:rFonts w:eastAsia="Times New Roman"/>
          <w:color w:val="0078D4"/>
          <w:sz w:val="24"/>
          <w:szCs w:val="24"/>
        </w:rPr>
        <w:t>SALs for SA qualifying CALs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879"/>
        <w:gridCol w:w="645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SAL for SA</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Qualifying CALs</w:t>
            </w:r>
          </w:p>
        </w:tc>
      </w:tr>
      <w:tr>
        <w:tblPrEx>
          <w:tblW w:w="5000" w:type="pct"/>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Hosted Exchange Standard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Standard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Core CAL Suite</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Enterprise CAL Suite</w:t>
            </w:r>
          </w:p>
        </w:tc>
      </w:tr>
      <w:tr>
        <w:tblPrEx>
          <w:tblW w:w="5000" w:type="pct"/>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Hosted Exchange Enterprise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Exchange Server 2019 Standard CAL and Exchange Server 2019 Enterprise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Core CAL Suite and Exchange Server 2019 Enterprise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Enterprise CAL Suite</w:t>
            </w:r>
          </w:p>
        </w:tc>
      </w:tr>
    </w:tbl>
    <w:p>
      <w:pPr>
        <w:pStyle w:val="Heading3"/>
        <w:rPr>
          <w:rFonts w:eastAsia="Times New Roman"/>
          <w:color w:val="0078D4"/>
          <w:sz w:val="24"/>
          <w:szCs w:val="24"/>
        </w:rPr>
      </w:pPr>
      <w:r>
        <w:rPr>
          <w:rFonts w:eastAsia="Times New Roman"/>
          <w:color w:val="0078D4"/>
          <w:sz w:val="24"/>
          <w:szCs w:val="24"/>
        </w:rPr>
        <w:t>SAL Waiver – All editions</w:t>
      </w:r>
    </w:p>
    <w:p>
      <w:pPr>
        <w:pStyle w:val="NormalWeb"/>
        <w:spacing w:after="150"/>
      </w:pPr>
      <w:r>
        <w:t xml:space="preserve">Customer does not need </w:t>
      </w:r>
      <w:hyperlink w:anchor="_Toc3" w:tooltip="Means Subscriber Access License, which may be assigned by user or device, as appropriate (Refer to Glossary for full definition)." w:history="1">
        <w:r>
          <w:rPr>
            <w:rStyle w:val="Hyperlink"/>
            <w:color w:val="505050"/>
          </w:rPr>
          <w:t>SALs</w:t>
        </w:r>
      </w:hyperlink>
      <w:r>
        <w:t xml:space="preserve"> for any End User’s user or device that accesses </w:t>
      </w:r>
      <w:hyperlink w:anchor="_Toc3" w:tooltip="Means an image of software that is created by executing the software's setup or install procedure or by duplicating an existing Instance." w:history="1">
        <w:r>
          <w:rPr>
            <w:rStyle w:val="Hyperlink"/>
            <w:color w:val="505050"/>
          </w:rPr>
          <w:t>Instances</w:t>
        </w:r>
      </w:hyperlink>
      <w:r>
        <w:t xml:space="preserve"> of the server software without being directly or indirectly authenticated by Active Directory or Exchange Server.</w:t>
      </w:r>
    </w:p>
    <w:p w:rsidR="00ED5159" w:rsidP="00ED5159">
      <w:pPr>
        <w:pStyle w:val="ProductList-Offering2Heading"/>
        <w:outlineLvl w:val="2"/>
      </w:pPr>
      <w:r>
        <w:t>Productivity Suite</w:t>
      </w:r>
      <w:r>
        <w:fldChar w:fldCharType="begin"/>
      </w:r>
      <w:r>
        <w:instrText xml:space="preserve"> TC </w:instrText>
      </w:r>
      <w:bookmarkStart w:id="30" w:name="_Toc256000022"/>
      <w:r>
        <w:instrText>"</w:instrText>
      </w:r>
      <w:r>
        <w:instrText>Productivity Suite</w:instrText>
      </w:r>
      <w:r>
        <w:instrText>"</w:instrText>
      </w:r>
      <w:bookmarkEnd w:id="30"/>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293"/>
        <w:gridCol w:w="303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Productivity Suite (SAL or SAL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N/A</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34"/>
        <w:gridCol w:w="3130"/>
        <w:gridCol w:w="316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All editions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certain additional conditions must be met in order to purchase Licenses for the Product." w:history="1">
              <w:r>
                <w:rPr>
                  <w:rStyle w:val="Hyperlink"/>
                  <w:rFonts w:ascii="Segoe UI" w:eastAsia="Times New Roman" w:hAnsi="Segoe UI" w:cs="Segoe UI"/>
                  <w:sz w:val="16"/>
                  <w:szCs w:val="16"/>
                </w:rPr>
                <w:t>Prerequisite</w:t>
              </w:r>
            </w:hyperlink>
            <w:r>
              <w:rPr>
                <w:rFonts w:ascii="Segoe UI" w:eastAsia="Times New Roman" w:hAnsi="Segoe UI" w:cs="Segoe UI"/>
                <w:sz w:val="16"/>
                <w:szCs w:val="16"/>
              </w:rPr>
              <w:t>: SALs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Additional Terms for Productivity Suite</w:t>
      </w:r>
    </w:p>
    <w:p>
      <w:pPr>
        <w:pStyle w:val="NormalWeb"/>
        <w:spacing w:after="150"/>
      </w:pPr>
      <w:r>
        <w:t>Productivity Suite </w:t>
      </w:r>
      <w:hyperlink w:anchor="_Toc3" w:tooltip="Means Subscriber Access License, which may be assigned by user or device, as appropriate (Refer to Glossary for full definition)." w:history="1">
        <w:r>
          <w:rPr>
            <w:rStyle w:val="Hyperlink"/>
            <w:color w:val="505050"/>
          </w:rPr>
          <w:t>SAL</w:t>
        </w:r>
      </w:hyperlink>
      <w:r>
        <w:t xml:space="preserve"> and Productivity </w:t>
      </w:r>
      <w:hyperlink w:anchor="_Toc3" w:tooltip="Means Subscriber Access License, which may be assigned by user or device, as appropriate (Refer to Glossary for full definition)." w:history="1">
        <w:r>
          <w:rPr>
            <w:rStyle w:val="Hyperlink"/>
            <w:color w:val="505050"/>
          </w:rPr>
          <w:t>SAL</w:t>
        </w:r>
      </w:hyperlink>
      <w:r>
        <w:t xml:space="preserve"> for SA provides rights equivalent to the following </w:t>
      </w:r>
      <w:hyperlink w:anchor="_Toc3" w:tooltip="Means Subscriber Access License, which may be assigned by user or device, as appropriate (Refer to Glossary for full definition)." w:history="1">
        <w:r>
          <w:rPr>
            <w:rStyle w:val="Hyperlink"/>
            <w:color w:val="505050"/>
          </w:rPr>
          <w:t>SALs</w:t>
        </w:r>
      </w:hyperlink>
      <w:r>
        <w:t xml:space="preserve">: Hosted Exchange Standard </w:t>
      </w:r>
      <w:hyperlink w:anchor="_Toc3" w:tooltip="Means Subscriber Access License, which may be assigned by user or device, as appropriate (Refer to Glossary for full definition)." w:history="1">
        <w:r>
          <w:rPr>
            <w:rStyle w:val="Hyperlink"/>
            <w:color w:val="505050"/>
          </w:rPr>
          <w:t>SAL</w:t>
        </w:r>
      </w:hyperlink>
      <w:r>
        <w:t xml:space="preserve">, Skype for Business Server 2019 Standard and Enterprise </w:t>
      </w:r>
      <w:hyperlink w:anchor="_Toc3" w:tooltip="Means Subscriber Access License, which may be assigned by user or device, as appropriate (Refer to Glossary for full definition)." w:history="1">
        <w:r>
          <w:rPr>
            <w:rStyle w:val="Hyperlink"/>
            <w:color w:val="505050"/>
          </w:rPr>
          <w:t>SAL</w:t>
        </w:r>
      </w:hyperlink>
      <w:r>
        <w:t>, and SharePoint Server 2019 Standard </w:t>
      </w:r>
      <w:hyperlink w:anchor="_Toc3" w:tooltip="Means Subscriber Access License, which may be assigned by user or device, as appropriate (Refer to Glossary for full definition)." w:history="1">
        <w:r>
          <w:rPr>
            <w:rStyle w:val="Hyperlink"/>
            <w:color w:val="505050"/>
          </w:rPr>
          <w:t>SAL</w:t>
        </w:r>
      </w:hyperlink>
      <w:r>
        <w:t>. See Product Entries for these products.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SALs for SA qualifying CALs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442"/>
        <w:gridCol w:w="288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SAL for SA</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Qualifying CALs</w:t>
            </w:r>
          </w:p>
        </w:tc>
      </w:tr>
      <w:tr>
        <w:tblPrEx>
          <w:tblW w:w="5000" w:type="pct"/>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Productivity Suite SAL (for Core CAL Suite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Core CAL Suite</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Enterprise CAL Suite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Productivity Suite SAL (for Enterprise CAL Suite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Enterprise CAL Suite</w:t>
            </w:r>
          </w:p>
        </w:tc>
      </w:tr>
    </w:tbl>
    <w:p>
      <w:pPr>
        <w:rPr>
          <w:rFonts w:eastAsia="Times New Roman"/>
          <w:color w:val="0078D4"/>
          <w:sz w:val="24"/>
          <w:szCs w:val="24"/>
        </w:rPr>
      </w:pPr>
    </w:p>
    <w:p w:rsidR="00ED5159" w:rsidP="00ED5159">
      <w:pPr>
        <w:pStyle w:val="ProductList-Offering2Heading"/>
        <w:outlineLvl w:val="2"/>
      </w:pPr>
      <w:r>
        <w:t>Project Server</w:t>
      </w:r>
      <w:r>
        <w:fldChar w:fldCharType="begin"/>
      </w:r>
      <w:r>
        <w:instrText xml:space="preserve"> TC </w:instrText>
      </w:r>
      <w:bookmarkStart w:id="31" w:name="_Toc256000023"/>
      <w:r>
        <w:instrText>"</w:instrText>
      </w:r>
      <w:r>
        <w:instrText>Project Server</w:instrText>
      </w:r>
      <w:r>
        <w:instrText>"</w:instrText>
      </w:r>
      <w:bookmarkEnd w:id="31"/>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5830"/>
        <w:gridCol w:w="350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Project Server 2019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70"/>
        <w:gridCol w:w="3080"/>
        <w:gridCol w:w="308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Project Server 2016</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Includes all Additional Software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Rights available to Customer to use software for conditional disaster recovery purposes; refer to Universal License Terms, Disaster Recovery, for details." w:history="1">
              <w:r>
                <w:rPr>
                  <w:rStyle w:val="Hyperlink"/>
                  <w:rFonts w:ascii="Segoe UI" w:eastAsia="Times New Roman" w:hAnsi="Segoe UI" w:cs="Segoe UI"/>
                  <w:sz w:val="16"/>
                  <w:szCs w:val="16"/>
                </w:rPr>
                <w:t>Disaster Recovery</w:t>
              </w:r>
            </w:hyperlink>
            <w:r>
              <w:rPr>
                <w:rFonts w:ascii="Segoe UI" w:eastAsia="Times New Roman" w:hAnsi="Segoe UI" w:cs="Segoe UI"/>
                <w:sz w:val="16"/>
                <w:szCs w:val="16"/>
              </w:rPr>
              <w:t>: Per Processor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License reassignment from one of Customer's Servers to another one of Customer's Servers in the same Server Farm during the same calendar month." w:history="1">
              <w:r>
                <w:rPr>
                  <w:rStyle w:val="Hyperlink"/>
                  <w:rFonts w:ascii="Segoe UI" w:eastAsia="Times New Roman" w:hAnsi="Segoe UI" w:cs="Segoe UI"/>
                  <w:sz w:val="16"/>
                  <w:szCs w:val="16"/>
                </w:rPr>
                <w:t>License Mobility</w:t>
              </w:r>
            </w:hyperlink>
            <w:r>
              <w:rPr>
                <w:rFonts w:ascii="Segoe UI" w:eastAsia="Times New Roman" w:hAnsi="Segoe UI" w:cs="Segoe UI"/>
                <w:sz w:val="16"/>
                <w:szCs w:val="16"/>
              </w:rPr>
              <w:t>: Per Processor editions</w:t>
            </w:r>
          </w:p>
        </w:tc>
      </w:tr>
    </w:tbl>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933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Software Development Kit</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43"/>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43"/>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4003"/>
        <w:gridCol w:w="532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Project Server 2019 SAL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Project 2019 Professional SAL (user)</w:t>
            </w:r>
          </w:p>
        </w:tc>
      </w:tr>
    </w:tbl>
    <w:p>
      <w:pPr>
        <w:rPr>
          <w:rFonts w:eastAsia="Times New Roman"/>
          <w:color w:val="0078D4"/>
          <w:sz w:val="24"/>
          <w:szCs w:val="24"/>
        </w:rPr>
      </w:pPr>
    </w:p>
    <w:p w:rsidR="00ED5159" w:rsidP="00ED5159">
      <w:pPr>
        <w:pStyle w:val="ProductList-Offering2Heading"/>
        <w:outlineLvl w:val="2"/>
      </w:pPr>
      <w:r>
        <w:t>SharePoint Server</w:t>
      </w:r>
      <w:r>
        <w:fldChar w:fldCharType="begin"/>
      </w:r>
      <w:r>
        <w:instrText xml:space="preserve"> TC </w:instrText>
      </w:r>
      <w:bookmarkStart w:id="32" w:name="_Toc256000024"/>
      <w:r>
        <w:instrText>"</w:instrText>
      </w:r>
      <w:r>
        <w:instrText>SharePoint Server</w:instrText>
      </w:r>
      <w:r>
        <w:instrText>"</w:instrText>
      </w:r>
      <w:bookmarkEnd w:id="32"/>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924"/>
        <w:gridCol w:w="240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SharePoint Server 2019 Standard (SAL and SAL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SharePoint Server 2019 Enterprise (SAL and SAL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SharePoint 2019 Hosting (per Processor)</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64"/>
        <w:gridCol w:w="3074"/>
        <w:gridCol w:w="3092"/>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SharePoint Server 2016</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SharePoint Standard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Includes all Additional Software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Rights available to Customer to use software for conditional disaster recovery purposes; refer to Universal License Terms, Disaster Recovery, for details." w:history="1">
              <w:r>
                <w:rPr>
                  <w:rStyle w:val="Hyperlink"/>
                  <w:rFonts w:ascii="Segoe UI" w:eastAsia="Times New Roman" w:hAnsi="Segoe UI" w:cs="Segoe UI"/>
                  <w:sz w:val="16"/>
                  <w:szCs w:val="16"/>
                </w:rPr>
                <w:t>Disaster Recovery</w:t>
              </w:r>
            </w:hyperlink>
            <w:r>
              <w:rPr>
                <w:rFonts w:ascii="Segoe UI" w:eastAsia="Times New Roman" w:hAnsi="Segoe UI" w:cs="Segoe UI"/>
                <w:sz w:val="16"/>
                <w:szCs w:val="16"/>
              </w:rPr>
              <w:t>: Per Processor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933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Software Development Kit</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Per Processor</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Licenses (per processor)</w:t>
      </w:r>
    </w:p>
    <w:p>
      <w:pPr>
        <w:numPr>
          <w:ilvl w:val="0"/>
          <w:numId w:val="44"/>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the server software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as described in the Product-Specific License Terms, provided it acquires sufficient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as described below.</w:t>
      </w:r>
    </w:p>
    <w:p>
      <w:pPr>
        <w:numPr>
          <w:ilvl w:val="0"/>
          <w:numId w:val="44"/>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One </w:t>
      </w:r>
      <w:hyperlink w:anchor="_Toc3" w:tooltip="Means the right to download, install, access and use a Product." w:history="1">
        <w:r>
          <w:rPr>
            <w:rStyle w:val="Hyperlink"/>
            <w:rFonts w:ascii="Segoe UI" w:eastAsia="Times New Roman" w:hAnsi="Segoe UI" w:cs="Segoe UI"/>
            <w:color w:val="505050"/>
            <w:sz w:val="18"/>
            <w:szCs w:val="18"/>
          </w:rPr>
          <w:t>License</w:t>
        </w:r>
      </w:hyperlink>
      <w:r>
        <w:rPr>
          <w:rFonts w:ascii="Segoe UI" w:eastAsia="Times New Roman" w:hAnsi="Segoe UI" w:cs="Segoe UI"/>
          <w:color w:val="505050"/>
          <w:sz w:val="18"/>
          <w:szCs w:val="18"/>
        </w:rPr>
        <w:t xml:space="preserve"> is required for each </w:t>
      </w:r>
      <w:hyperlink w:anchor="_Toc3" w:tooltip="Means a processor in a physical hardware system." w:history="1">
        <w:r>
          <w:rPr>
            <w:rStyle w:val="Hyperlink"/>
            <w:rFonts w:ascii="Segoe UI" w:eastAsia="Times New Roman" w:hAnsi="Segoe UI" w:cs="Segoe UI"/>
            <w:color w:val="505050"/>
            <w:sz w:val="18"/>
            <w:szCs w:val="18"/>
          </w:rPr>
          <w:t>Physical Processor</w:t>
        </w:r>
      </w:hyperlink>
      <w:r>
        <w:rPr>
          <w:rFonts w:ascii="Segoe UI" w:eastAsia="Times New Roman" w:hAnsi="Segoe UI" w:cs="Segoe UI"/>
          <w:color w:val="505050"/>
          <w:sz w:val="18"/>
          <w:szCs w:val="18"/>
        </w:rPr>
        <w:t xml:space="preserv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numPr>
          <w:ilvl w:val="0"/>
          <w:numId w:val="44"/>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Each </w:t>
      </w:r>
      <w:hyperlink w:anchor="_Toc3" w:tooltip="Means the right to download, install, access and use a Product." w:history="1">
        <w:r>
          <w:rPr>
            <w:rStyle w:val="Hyperlink"/>
            <w:rFonts w:ascii="Segoe UI" w:eastAsia="Times New Roman" w:hAnsi="Segoe UI" w:cs="Segoe UI"/>
            <w:color w:val="505050"/>
            <w:sz w:val="18"/>
            <w:szCs w:val="18"/>
          </w:rPr>
          <w:t>License</w:t>
        </w:r>
      </w:hyperlink>
      <w:r>
        <w:rPr>
          <w:rFonts w:ascii="Segoe UI" w:eastAsia="Times New Roman" w:hAnsi="Segoe UI" w:cs="Segoe UI"/>
          <w:color w:val="505050"/>
          <w:sz w:val="18"/>
          <w:szCs w:val="18"/>
        </w:rPr>
        <w:t xml:space="preserve"> permits use of one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w:t>
        </w:r>
      </w:hyperlink>
      <w:r>
        <w:rPr>
          <w:rFonts w:ascii="Segoe UI" w:eastAsia="Times New Roman" w:hAnsi="Segoe UI" w:cs="Segoe UI"/>
          <w:color w:val="505050"/>
          <w:sz w:val="18"/>
          <w:szCs w:val="18"/>
        </w:rPr>
        <w:t xml:space="preserve"> of the server software in one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w:t>
        </w:r>
      </w:hyperlink>
      <w:r>
        <w:rPr>
          <w:rFonts w:ascii="Segoe UI" w:eastAsia="Times New Roman" w:hAnsi="Segoe UI" w:cs="Segoe UI"/>
          <w:color w:val="505050"/>
          <w:sz w:val="18"/>
          <w:szCs w:val="18"/>
        </w:rPr>
        <w:t>.</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45"/>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45"/>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325"/>
        <w:gridCol w:w="6005"/>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SharePoint Server 2019 Standard SAL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SharePoint Server 2019 Standard SAL for SA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Productivity Suite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Additional Functionality</w:t>
      </w:r>
    </w:p>
    <w:p>
      <w:pPr>
        <w:pStyle w:val="NormalWeb"/>
        <w:spacing w:after="150"/>
      </w:pPr>
      <w:r>
        <w:t>Business Connectivity Services Line of Business Webparts, Office Business Connectivity Services Client Integration, Access Services, InfoPath Forms Services, Enterprise Search, E-discovery and Compl, Excel Services, PowerPivot, PowerView, Visio Services, PerformancePoint Services, Customer Analytics Reports, Advanced Charting.</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1953"/>
        <w:gridCol w:w="737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SharePoint Server 2019 Standard SAL/SAL for SA (user) and SharePoint Server Enterprise SAL/SAL for SA (user)</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Productivity Suite SAL/SAL for SA (user) and SharePoint Server 2019 Enterprise SAL/SAL for SA (user)</w:t>
            </w:r>
          </w:p>
        </w:tc>
      </w:tr>
    </w:tbl>
    <w:p>
      <w:pPr>
        <w:pStyle w:val="Heading3"/>
        <w:rPr>
          <w:rFonts w:eastAsia="Times New Roman"/>
          <w:color w:val="0078D4"/>
          <w:sz w:val="24"/>
          <w:szCs w:val="24"/>
        </w:rPr>
      </w:pPr>
      <w:r>
        <w:rPr>
          <w:rFonts w:eastAsia="Times New Roman"/>
          <w:color w:val="0078D4"/>
          <w:sz w:val="24"/>
          <w:szCs w:val="24"/>
        </w:rPr>
        <w:t>SALs for SA qualifying CALs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409"/>
        <w:gridCol w:w="592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SAL for SA</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Qualifying CALs</w:t>
            </w:r>
          </w:p>
        </w:tc>
      </w:tr>
      <w:tr>
        <w:tblPrEx>
          <w:tblW w:w="5000" w:type="pct"/>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SharePoint Server 2019 Standard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SharePoint Server Standard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Core CAL Suite</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Enterprise CAL Suite</w:t>
            </w:r>
          </w:p>
        </w:tc>
      </w:tr>
      <w:tr>
        <w:tblPrEx>
          <w:tblW w:w="5000" w:type="pct"/>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SharePoint Server 2019 Enterprise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SharePoint Server Standard CAL and SharePoint Server Enterprise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Core CAL Suite and SharePoint Server Enterprise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Enterprise CAL Suite</w:t>
            </w:r>
          </w:p>
        </w:tc>
      </w:tr>
    </w:tbl>
    <w:p>
      <w:pPr>
        <w:pStyle w:val="Heading3"/>
        <w:rPr>
          <w:rFonts w:eastAsia="Times New Roman"/>
          <w:color w:val="0078D4"/>
          <w:sz w:val="24"/>
          <w:szCs w:val="24"/>
        </w:rPr>
      </w:pPr>
      <w:r>
        <w:rPr>
          <w:rFonts w:eastAsia="Times New Roman"/>
          <w:color w:val="0078D4"/>
          <w:sz w:val="24"/>
          <w:szCs w:val="24"/>
        </w:rPr>
        <w:t>Permitted use of SharePoint Hosting</w:t>
      </w:r>
    </w:p>
    <w:p>
      <w:pPr>
        <w:pStyle w:val="NormalWeb"/>
        <w:spacing w:after="150"/>
      </w:pPr>
      <w:r>
        <w:t xml:space="preserve">The requirement for SharePoint Server 2019 </w:t>
      </w:r>
      <w:hyperlink w:anchor="_Toc3" w:tooltip="Means Subscriber Access License, which may be assigned by user or device, as appropriate (Refer to Glossary for full definition)." w:history="1">
        <w:r>
          <w:rPr>
            <w:rStyle w:val="Hyperlink"/>
            <w:color w:val="505050"/>
          </w:rPr>
          <w:t>SALs</w:t>
        </w:r>
      </w:hyperlink>
      <w:r>
        <w:t xml:space="preserve"> are waived to access to content, information, and applications hosted on SharePoint Server software by External Users and internal users accessing the same content, information, and applications as the </w:t>
      </w:r>
      <w:hyperlink w:anchor="_Toc3" w:tooltip="Means users that are not either Customer's End User's or its Affiliates' employees, or its or its affiliates' onsite contractors or onsite agents." w:history="1">
        <w:r>
          <w:rPr>
            <w:rStyle w:val="Hyperlink"/>
            <w:color w:val="505050"/>
          </w:rPr>
          <w:t>External Users</w:t>
        </w:r>
      </w:hyperlink>
      <w:r>
        <w:t xml:space="preserve">. Access to, information, and applications hosted on SharePoint Server software that are limited to internal users must be licensed under SharePoint Server </w:t>
      </w:r>
      <w:hyperlink w:anchor="_Toc3" w:tooltip="Means Subscriber Access License, which may be assigned by user or device, as appropriate (Refer to Glossary for full definition)." w:history="1">
        <w:r>
          <w:rPr>
            <w:rStyle w:val="Hyperlink"/>
            <w:color w:val="505050"/>
          </w:rPr>
          <w:t>SALs</w:t>
        </w:r>
      </w:hyperlink>
      <w:r>
        <w:t>.</w:t>
      </w:r>
    </w:p>
    <w:p>
      <w:pPr>
        <w:pStyle w:val="Heading3"/>
        <w:rPr>
          <w:rFonts w:eastAsia="Times New Roman"/>
          <w:color w:val="0078D4"/>
          <w:sz w:val="24"/>
          <w:szCs w:val="24"/>
        </w:rPr>
      </w:pPr>
      <w:r>
        <w:rPr>
          <w:rFonts w:eastAsia="Times New Roman"/>
          <w:color w:val="0078D4"/>
          <w:sz w:val="24"/>
          <w:szCs w:val="24"/>
        </w:rPr>
        <w:t>SharePoint Hosting – Licensing Based on Processors Used</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Physical OSE</w:t>
      </w:r>
    </w:p>
    <w:p>
      <w:pPr>
        <w:pStyle w:val="NormalWeb"/>
        <w:spacing w:after="150"/>
      </w:pPr>
      <w:r>
        <w:t xml:space="preserve">To run </w:t>
      </w:r>
      <w:hyperlink w:anchor="_Toc3" w:tooltip="Means an image of software that is created by executing the software's setup or install procedure or by duplicating an existing Instance." w:history="1">
        <w:r>
          <w:rPr>
            <w:rStyle w:val="Hyperlink"/>
            <w:color w:val="505050"/>
          </w:rPr>
          <w:t>Instances</w:t>
        </w:r>
      </w:hyperlink>
      <w:r>
        <w:t xml:space="preserve"> of the server software in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w:t>
        </w:r>
      </w:hyperlink>
      <w:r>
        <w:t xml:space="preserve"> on a </w:t>
      </w:r>
      <w:hyperlink w:anchor="_Toc3" w:tooltip="Means a physical hardware system capable of running server software." w:history="1">
        <w:r>
          <w:rPr>
            <w:rStyle w:val="Hyperlink"/>
            <w:color w:val="505050"/>
          </w:rPr>
          <w:t>Server</w:t>
        </w:r>
      </w:hyperlink>
      <w:r>
        <w:t xml:space="preserve">, you need a license for each physical processor that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w:t>
        </w:r>
      </w:hyperlink>
      <w:r>
        <w:t xml:space="preserve"> uses.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Virtual OSE</w:t>
      </w:r>
    </w:p>
    <w:p>
      <w:pPr>
        <w:pStyle w:val="NormalWeb"/>
        <w:spacing w:after="150"/>
      </w:pPr>
      <w:r>
        <w:t xml:space="preserve">To run </w:t>
      </w:r>
      <w:hyperlink w:anchor="_Toc3" w:tooltip="Means an image of software that is created by executing the software's setup or install procedure or by duplicating an existing Instance." w:history="1">
        <w:r>
          <w:rPr>
            <w:rStyle w:val="Hyperlink"/>
            <w:color w:val="505050"/>
          </w:rPr>
          <w:t>Instances</w:t>
        </w:r>
      </w:hyperlink>
      <w:r>
        <w:t xml:space="preserve"> of the server software in </w:t>
      </w:r>
      <w:hyperlink w:anchor="_Toc3" w:tooltip="Means an OSE that is configured to run on a virtual hardware system." w:history="1">
        <w:r>
          <w:rPr>
            <w:rStyle w:val="Hyperlink"/>
            <w:color w:val="505050"/>
          </w:rPr>
          <w:t>Virtual OSEs</w:t>
        </w:r>
      </w:hyperlink>
      <w:r>
        <w:t xml:space="preserve"> on a </w:t>
      </w:r>
      <w:hyperlink w:anchor="_Toc3" w:tooltip="Means a physical hardware system capable of running server software." w:history="1">
        <w:r>
          <w:rPr>
            <w:rStyle w:val="Hyperlink"/>
            <w:color w:val="505050"/>
          </w:rPr>
          <w:t>Server</w:t>
        </w:r>
      </w:hyperlink>
      <w:r>
        <w:t xml:space="preserve">, you need a license for each virtual processor* that each of those </w:t>
      </w:r>
      <w:hyperlink w:anchor="_Toc3" w:tooltip="Means an OSE that is configured to run on a virtual hardware system." w:history="1">
        <w:r>
          <w:rPr>
            <w:rStyle w:val="Hyperlink"/>
            <w:color w:val="505050"/>
          </w:rPr>
          <w:t>Virtual OSEs</w:t>
        </w:r>
      </w:hyperlink>
      <w:r>
        <w:t xml:space="preserve"> uses. If a </w:t>
      </w:r>
      <w:hyperlink w:anchor="_Toc3" w:tooltip="Means an OSE that is configured to run on a virtual hardware system." w:history="1">
        <w:r>
          <w:rPr>
            <w:rStyle w:val="Hyperlink"/>
            <w:color w:val="505050"/>
          </w:rPr>
          <w:t>Virtual OSE</w:t>
        </w:r>
      </w:hyperlink>
      <w:r>
        <w:t xml:space="preserve"> uses a fraction of a virtual processor, the fraction counts as a full virtual processor.</w:t>
      </w:r>
    </w:p>
    <w:p>
      <w:pPr>
        <w:pStyle w:val="NormalWeb"/>
        <w:spacing w:before="150"/>
      </w:pPr>
      <w:r>
        <w:t xml:space="preserve">*A virtual processor is a processor in a virtual (or otherwise emulated) hardware system. </w:t>
      </w:r>
      <w:hyperlink w:anchor="_Toc3" w:tooltip="Means an OSE that is configured to run on a virtual hardware system." w:history="1">
        <w:r>
          <w:rPr>
            <w:rStyle w:val="Hyperlink"/>
            <w:color w:val="505050"/>
          </w:rPr>
          <w:t>Virtual OSEs</w:t>
        </w:r>
      </w:hyperlink>
      <w:r>
        <w:t xml:space="preserve"> use virtual processors. Solely for licensing purposes, a virtual processor is considered to have the same number of threads and cores as each physical processor on the underlying physical hardware system. So, for any given </w:t>
      </w:r>
      <w:hyperlink w:anchor="_Toc3" w:tooltip="Means an OSE that is configured to run on a virtual hardware system." w:history="1">
        <w:r>
          <w:rPr>
            <w:rStyle w:val="Hyperlink"/>
            <w:color w:val="505050"/>
          </w:rPr>
          <w:t>Virtual OSEs</w:t>
        </w:r>
      </w:hyperlink>
      <w:r>
        <w:t xml:space="preserve"> on a server on which each physical processor provides X logical processors, the number of licenses required is the sum of A) and B) below:</w:t>
      </w:r>
    </w:p>
    <w:p>
      <w:pPr>
        <w:numPr>
          <w:ilvl w:val="0"/>
          <w:numId w:val="46"/>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one license for every X logical processors that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xml:space="preserve"> uses</w:t>
      </w:r>
    </w:p>
    <w:p>
      <w:pPr>
        <w:numPr>
          <w:ilvl w:val="0"/>
          <w:numId w:val="46"/>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one license if the number of logical processors it uses is not a whole number multiple of X. “X,” equals the number of cores, or where relevant, the number of threads in each physical processor.</w:t>
      </w:r>
    </w:p>
    <w:p w:rsidR="00ED5159" w:rsidP="00ED5159">
      <w:pPr>
        <w:pStyle w:val="ProductList-Offering2Heading"/>
        <w:outlineLvl w:val="2"/>
      </w:pPr>
      <w:r>
        <w:t>Skype for Business Server</w:t>
      </w:r>
      <w:r>
        <w:fldChar w:fldCharType="begin"/>
      </w:r>
      <w:r>
        <w:instrText xml:space="preserve"> TC </w:instrText>
      </w:r>
      <w:bookmarkStart w:id="33" w:name="_Toc256000025"/>
      <w:r>
        <w:instrText>"</w:instrText>
      </w:r>
      <w:r>
        <w:instrText>Skype for Business Server</w:instrText>
      </w:r>
      <w:r>
        <w:instrText>"</w:instrText>
      </w:r>
      <w:bookmarkEnd w:id="33"/>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7134"/>
        <w:gridCol w:w="219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2019 Standard (SAL and SAL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2019 Enterprise (SAL and SAL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2019 Plus (SAL and SAL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2019 Enterprise Plus (SAL and SAL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2018</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81"/>
        <w:gridCol w:w="3118"/>
        <w:gridCol w:w="313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Skype for Business Server 2015</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certain additional conditions must be met in order to purchase Licenses for the Product." w:history="1">
              <w:r>
                <w:rPr>
                  <w:rStyle w:val="Hyperlink"/>
                  <w:rFonts w:ascii="Segoe UI" w:eastAsia="Times New Roman" w:hAnsi="Segoe UI" w:cs="Segoe UI"/>
                  <w:sz w:val="16"/>
                  <w:szCs w:val="16"/>
                </w:rPr>
                <w:t>Prerequisite</w:t>
              </w:r>
            </w:hyperlink>
            <w:r>
              <w:rPr>
                <w:rFonts w:ascii="Segoe UI" w:eastAsia="Times New Roman" w:hAnsi="Segoe UI" w:cs="Segoe UI"/>
                <w:sz w:val="16"/>
                <w:szCs w:val="16"/>
              </w:rPr>
              <w:t>: SAL for SA</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All editions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Includes all Additional Software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other Microsoft components included in a Product; refer to the Included Technologies section of Universal License Terms for details." w:history="1">
              <w:r>
                <w:rPr>
                  <w:rStyle w:val="Hyperlink"/>
                  <w:rFonts w:ascii="Segoe UI" w:eastAsia="Times New Roman" w:hAnsi="Segoe UI" w:cs="Segoe UI"/>
                  <w:sz w:val="16"/>
                  <w:szCs w:val="16"/>
                </w:rPr>
                <w:t>Included Technologies</w:t>
              </w:r>
            </w:hyperlink>
            <w:r>
              <w:rPr>
                <w:rFonts w:ascii="Segoe UI" w:eastAsia="Times New Roman" w:hAnsi="Segoe UI" w:cs="Segoe UI"/>
                <w:sz w:val="16"/>
                <w:szCs w:val="16"/>
              </w:rPr>
              <w:t xml:space="preserve">: </w:t>
            </w:r>
            <w:hyperlink w:anchor="_Toc3" w:tooltip="Means components of Windows software, including Microsoft .NET Framework, Microsoft Data Access Components, PowerShell software and certain .dlls related to...(Refer to Glossary for full definition)." w:history="1">
              <w:r>
                <w:rPr>
                  <w:rStyle w:val="Hyperlink"/>
                  <w:rFonts w:ascii="Segoe UI" w:eastAsia="Times New Roman" w:hAnsi="Segoe UI" w:cs="Segoe UI"/>
                  <w:sz w:val="16"/>
                  <w:szCs w:val="16"/>
                </w:rPr>
                <w:t>Windows Software Components</w:t>
              </w:r>
            </w:hyperlink>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dentifies the notices applicable for a Product; refer to the Notices section of the Universal License Terms for details." w:history="1">
              <w:r>
                <w:rPr>
                  <w:rStyle w:val="Hyperlink"/>
                  <w:rFonts w:ascii="Segoe UI" w:eastAsia="Times New Roman" w:hAnsi="Segoe UI" w:cs="Segoe UI"/>
                  <w:sz w:val="16"/>
                  <w:szCs w:val="16"/>
                </w:rPr>
                <w:t>Notices</w:t>
              </w:r>
            </w:hyperlink>
            <w:r>
              <w:rPr>
                <w:rFonts w:ascii="Segoe UI" w:eastAsia="Times New Roman" w:hAnsi="Segoe UI" w:cs="Segoe UI"/>
                <w:sz w:val="16"/>
                <w:szCs w:val="16"/>
              </w:rPr>
              <w:t>: VC-1</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Skype for Business Client Software</w:t>
      </w:r>
    </w:p>
    <w:p>
      <w:pPr>
        <w:pStyle w:val="NormalWeb"/>
        <w:spacing w:after="150"/>
      </w:pPr>
      <w:r>
        <w:t xml:space="preserve">Customer may create and run one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of the Skype for Business client software in one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w:t>
        </w:r>
      </w:hyperlink>
      <w:r>
        <w:t xml:space="preserve"> or </w:t>
      </w:r>
      <w:hyperlink w:anchor="_Toc3" w:tooltip="Means an OSE that is configured to run on a virtual hardware system." w:history="1">
        <w:r>
          <w:rPr>
            <w:rStyle w:val="Hyperlink"/>
            <w:color w:val="505050"/>
          </w:rPr>
          <w:t>Virtual OSE</w:t>
        </w:r>
      </w:hyperlink>
      <w:r>
        <w:t xml:space="preserve"> on (a) any device for which Customer acquires a Device </w:t>
      </w:r>
      <w:hyperlink w:anchor="_Toc3" w:tooltip="Means Subscriber Access License, which may be assigned by user or device, as appropriate (Refer to Glossary for full definition)." w:history="1">
        <w:r>
          <w:rPr>
            <w:rStyle w:val="Hyperlink"/>
            <w:color w:val="505050"/>
          </w:rPr>
          <w:t>SAL</w:t>
        </w:r>
      </w:hyperlink>
      <w:r>
        <w:t xml:space="preserve"> or (b) a single device used by any user for whom Customer acquires a User </w:t>
      </w:r>
      <w:hyperlink w:anchor="_Toc3" w:tooltip="Means Subscriber Access License, which may be assigned by user or device, as appropriate (Refer to Glossary for full definition)." w:history="1">
        <w:r>
          <w:rPr>
            <w:rStyle w:val="Hyperlink"/>
            <w:color w:val="505050"/>
          </w:rPr>
          <w:t>SAL</w:t>
        </w:r>
      </w:hyperlink>
      <w:r>
        <w:t>.</w:t>
      </w:r>
    </w:p>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268"/>
        <w:gridCol w:w="1761"/>
        <w:gridCol w:w="4302"/>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2015 Web App Plug-in</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Administrative Tools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2015 Group Chat Administration Tool</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Topology Builder</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PowerShell Snap-in</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2015 Attendant</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47"/>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47"/>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Standard Functionality</w:t>
      </w:r>
    </w:p>
    <w:p>
      <w:pPr>
        <w:pStyle w:val="NormalWeb"/>
        <w:spacing w:after="150"/>
      </w:pPr>
      <w:r>
        <w:t>All Instant Messaging functionality, All Presence functionality, All Group Chat functionality, All PC-to-PC computer audio and video functionality.</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760"/>
        <w:gridCol w:w="657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2019 Standard SAL (user or device)</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2019 Standard SAL for SA (user or device)</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Productivity Suite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Enterprise Functionality</w:t>
      </w:r>
    </w:p>
    <w:p>
      <w:pPr>
        <w:pStyle w:val="NormalWeb"/>
        <w:spacing w:after="150"/>
      </w:pPr>
      <w:r>
        <w:t xml:space="preserve">Functionality associated with Standard </w:t>
      </w:r>
      <w:hyperlink w:anchor="_Toc3" w:tooltip="Means Subscriber Access License, which may be assigned by user or device, as appropriate (Refer to Glossary for full definition)." w:history="1">
        <w:r>
          <w:rPr>
            <w:rStyle w:val="Hyperlink"/>
            <w:color w:val="505050"/>
          </w:rPr>
          <w:t>SAL</w:t>
        </w:r>
      </w:hyperlink>
      <w:r>
        <w:t>; All Audio, Video, and Web Conferencing functionality, All Desktop Sharing functionality, Room Systems functionality, Multiple HD Video Streams functionality.</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757"/>
        <w:gridCol w:w="6573"/>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Skype for Business Server 2019 Enterprise SAL (user or device)</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Skype for Business Server 2019 Enterprise SAL for SA (user or device)</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Productivity Suite SAL (user)</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Plus Functionality</w:t>
      </w:r>
    </w:p>
    <w:p>
      <w:pPr>
        <w:pStyle w:val="NormalWeb"/>
        <w:spacing w:after="150"/>
      </w:pPr>
      <w:r>
        <w:t xml:space="preserve">Functionality associated with Standard </w:t>
      </w:r>
      <w:hyperlink w:anchor="_Toc3" w:tooltip="Means Subscriber Access License, which may be assigned by user or device, as appropriate (Refer to Glossary for full definition)." w:history="1">
        <w:r>
          <w:rPr>
            <w:rStyle w:val="Hyperlink"/>
            <w:color w:val="505050"/>
          </w:rPr>
          <w:t>SAL</w:t>
        </w:r>
      </w:hyperlink>
      <w:r>
        <w:t>; All Voice Telephony functionality, All Call Management functionality.</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881"/>
        <w:gridCol w:w="6449"/>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Skype for Business Server 2019 Plus SAL (user or device)</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Skype for Business Server 2019 Plus SAL for SA (user or device)</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Enterprise Plus Functionality</w:t>
      </w:r>
    </w:p>
    <w:p>
      <w:pPr>
        <w:pStyle w:val="NormalWeb"/>
        <w:spacing w:after="150"/>
      </w:pPr>
      <w:r>
        <w:t xml:space="preserve">Functionality associated with Standard </w:t>
      </w:r>
      <w:hyperlink w:anchor="_Toc3" w:tooltip="Means Subscriber Access License, which may be assigned by user or device, as appropriate (Refer to Glossary for full definition)." w:history="1">
        <w:r>
          <w:rPr>
            <w:rStyle w:val="Hyperlink"/>
            <w:color w:val="505050"/>
          </w:rPr>
          <w:t>SAL</w:t>
        </w:r>
      </w:hyperlink>
      <w:r>
        <w:t xml:space="preserve">, Enterprise </w:t>
      </w:r>
      <w:hyperlink w:anchor="_Toc3" w:tooltip="Means Subscriber Access License, which may be assigned by user or device, as appropriate (Refer to Glossary for full definition)." w:history="1">
        <w:r>
          <w:rPr>
            <w:rStyle w:val="Hyperlink"/>
            <w:color w:val="505050"/>
          </w:rPr>
          <w:t>SAL</w:t>
        </w:r>
      </w:hyperlink>
      <w:r>
        <w:t xml:space="preserve">, and Plus </w:t>
      </w:r>
      <w:hyperlink w:anchor="_Toc3" w:tooltip="Means Subscriber Access License, which may be assigned by user or device, as appropriate (Refer to Glossary for full definition)." w:history="1">
        <w:r>
          <w:rPr>
            <w:rStyle w:val="Hyperlink"/>
            <w:color w:val="505050"/>
          </w:rPr>
          <w:t>SAL</w:t>
        </w:r>
      </w:hyperlink>
      <w:r>
        <w:t>.</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772"/>
        <w:gridCol w:w="655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Skype for Business Server 2019 Enterprise Plus SAL (user or device)</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SAL Waiver – All Editions</w:t>
      </w:r>
    </w:p>
    <w:p>
      <w:pPr>
        <w:pStyle w:val="NormalWeb"/>
        <w:spacing w:after="150"/>
      </w:pPr>
      <w:r>
        <w:t xml:space="preserve">Customer does not need </w:t>
      </w:r>
      <w:hyperlink w:anchor="_Toc3" w:tooltip="Means Subscriber Access License, which may be assigned by user or device, as appropriate (Refer to Glossary for full definition)." w:history="1">
        <w:r>
          <w:rPr>
            <w:rStyle w:val="Hyperlink"/>
            <w:color w:val="505050"/>
          </w:rPr>
          <w:t>SALs</w:t>
        </w:r>
      </w:hyperlink>
      <w:r>
        <w:t xml:space="preserve"> for any End User’s user or device that accesses </w:t>
      </w:r>
      <w:hyperlink w:anchor="_Toc3" w:tooltip="Means an image of software that is created by executing the software's setup or install procedure or by duplicating an existing Instance." w:history="1">
        <w:r>
          <w:rPr>
            <w:rStyle w:val="Hyperlink"/>
            <w:color w:val="505050"/>
          </w:rPr>
          <w:t>Instances</w:t>
        </w:r>
      </w:hyperlink>
      <w:r>
        <w:t xml:space="preserve"> of the server software without being directly or indirectly authenticated by Active Directory or Skype for Business Server.</w:t>
      </w:r>
    </w:p>
    <w:p>
      <w:pPr>
        <w:pStyle w:val="Heading3"/>
        <w:rPr>
          <w:rFonts w:eastAsia="Times New Roman"/>
          <w:color w:val="0078D4"/>
          <w:sz w:val="24"/>
          <w:szCs w:val="24"/>
        </w:rPr>
      </w:pPr>
      <w:r>
        <w:rPr>
          <w:rFonts w:eastAsia="Times New Roman"/>
          <w:color w:val="0078D4"/>
          <w:sz w:val="24"/>
          <w:szCs w:val="24"/>
        </w:rPr>
        <w:t>SALs for SA Qualifying CALs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115"/>
        <w:gridCol w:w="6215"/>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SAL for SA</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Qualifying CALs</w:t>
            </w:r>
          </w:p>
        </w:tc>
      </w:tr>
      <w:tr>
        <w:tblPrEx>
          <w:tblW w:w="5000" w:type="pct"/>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2019 Standard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2019 Standard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Core CAL Suite</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Enterprise CAL Suite</w:t>
            </w:r>
          </w:p>
        </w:tc>
      </w:tr>
      <w:tr>
        <w:tblPrEx>
          <w:tblW w:w="5000" w:type="pct"/>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2019 Enterprise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2019 Standard CAL and Skype For Business Server 2019 Enterprise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Core CAL Suite and Skype For Business Server Enterprise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Enterprise CAL Suite</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Office 365 Enterprise E3, E4, E5 or, Education A3, E4, A5, or Government E3 or E4 User SL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365 E3 and E5</w:t>
            </w:r>
          </w:p>
        </w:tc>
      </w:tr>
      <w:tr>
        <w:tblPrEx>
          <w:tblW w:w="5000" w:type="pct"/>
          <w:tblCellMar>
            <w:top w:w="15" w:type="dxa"/>
            <w:left w:w="15" w:type="dxa"/>
            <w:bottom w:w="15" w:type="dxa"/>
            <w:right w:w="15" w:type="dxa"/>
          </w:tblCellMar>
        </w:tblPrEx>
        <w:tc>
          <w:tcPr>
            <w:vMerge w:val="restart"/>
            <w:tcBorders>
              <w:top w:val="single" w:sz="6" w:space="0" w:color="505050"/>
              <w:left w:val="single" w:sz="6" w:space="0" w:color="505050"/>
              <w:bottom w:val="none" w:sz="0" w:space="0" w:color="auto"/>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2019 Plus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Skype for Business Server 2019 Standard CAL and Skype For Business Server 2019 Plus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Core CAL Suite and Skype For Business Server Plus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Enterprise CAL Suite and Skype For Business Server Plus CAL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Office 365 Enterprise E4, E5, or, Education E4, A5, or Government E4 User SL</w:t>
            </w:r>
          </w:p>
        </w:tc>
      </w:tr>
      <w:tr>
        <w:tblPrEx>
          <w:tblW w:w="5000" w:type="pct"/>
          <w:tblCellMar>
            <w:top w:w="15" w:type="dxa"/>
            <w:left w:w="15" w:type="dxa"/>
            <w:bottom w:w="15" w:type="dxa"/>
            <w:right w:w="15" w:type="dxa"/>
          </w:tblCellMar>
        </w:tblPrEx>
        <w:tc>
          <w:tcPr>
            <w:vMerge/>
            <w:tcBorders>
              <w:top w:val="single" w:sz="6" w:space="0" w:color="505050"/>
              <w:left w:val="single" w:sz="6" w:space="0" w:color="505050"/>
              <w:bottom w:val="single" w:sz="6" w:space="0" w:color="505050"/>
              <w:right w:val="single" w:sz="6" w:space="0" w:color="505050"/>
            </w:tcBorders>
            <w:vAlign w:val="center"/>
            <w:hideMark/>
          </w:tcPr>
          <w:p>
            <w:pPr>
              <w:rPr>
                <w:rFonts w:ascii="Segoe UI" w:eastAsia="Times New Roman" w:hAnsi="Segoe UI" w:cs="Segoe UI"/>
                <w:sz w:val="16"/>
                <w:szCs w:val="16"/>
              </w:rPr>
            </w:pP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365 E5</w:t>
            </w:r>
          </w:p>
        </w:tc>
      </w:tr>
    </w:tbl>
    <w:p>
      <w:pPr>
        <w:pStyle w:val="Heading3"/>
        <w:rPr>
          <w:rFonts w:eastAsia="Times New Roman"/>
          <w:color w:val="0078D4"/>
          <w:sz w:val="24"/>
          <w:szCs w:val="24"/>
        </w:rPr>
      </w:pPr>
      <w:r>
        <w:rPr>
          <w:rFonts w:eastAsia="Times New Roman"/>
          <w:color w:val="0078D4"/>
          <w:sz w:val="24"/>
          <w:szCs w:val="24"/>
        </w:rPr>
        <w:t>Skype for Business Web Apps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Role</w:t>
      </w:r>
    </w:p>
    <w:p>
      <w:pPr>
        <w:pStyle w:val="NormalWeb"/>
        <w:spacing w:after="150"/>
      </w:pPr>
      <w:r>
        <w:t>Customer may use Skype for Business Web App Server Role on its servers solely in support of Software Services Customer delivers using Skype for Business Server.</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Applications</w:t>
      </w:r>
    </w:p>
    <w:p>
      <w:pPr>
        <w:pStyle w:val="NormalWeb"/>
        <w:spacing w:after="150"/>
      </w:pPr>
      <w:r>
        <w:t xml:space="preserve">Each device for which Customer acquires a Device </w:t>
      </w:r>
      <w:hyperlink w:anchor="_Toc3" w:tooltip="Means Subscriber Access License, which may be assigned by user or device, as appropriate (Refer to Glossary for full definition)." w:history="1">
        <w:r>
          <w:rPr>
            <w:rStyle w:val="Hyperlink"/>
            <w:color w:val="505050"/>
          </w:rPr>
          <w:t>SAL</w:t>
        </w:r>
      </w:hyperlink>
      <w:r>
        <w:t xml:space="preserve"> and each user for whom Customer acquires a User </w:t>
      </w:r>
      <w:hyperlink w:anchor="_Toc3" w:tooltip="Means Subscriber Access License, which may be assigned by user or device, as appropriate (Refer to Glossary for full definition)." w:history="1">
        <w:r>
          <w:rPr>
            <w:rStyle w:val="Hyperlink"/>
            <w:color w:val="505050"/>
          </w:rPr>
          <w:t>SAL</w:t>
        </w:r>
      </w:hyperlink>
      <w:r>
        <w:t xml:space="preserve"> may access and use the Skype for Business Web App software solely to support access to and use of Skype for Business Server 2019, in order to view (but not edit) documents.</w:t>
      </w:r>
    </w:p>
    <w:p w:rsidR="00ED5159" w:rsidP="00ED5159">
      <w:pPr>
        <w:pStyle w:val="ProductList-OfferingGroupHeading"/>
        <w:outlineLvl w:val="1"/>
      </w:pPr>
      <w:r>
        <w:t>Server Virtualization and Management Suites</w:t>
      </w:r>
      <w:r>
        <w:fldChar w:fldCharType="begin"/>
      </w:r>
      <w:r>
        <w:instrText xml:space="preserve"> TC </w:instrText>
      </w:r>
      <w:bookmarkStart w:id="34" w:name="_Toc256000026"/>
      <w:r>
        <w:instrText>"</w:instrText>
      </w:r>
      <w:bookmarkStart w:id="35" w:name="_Toc10"/>
      <w:r>
        <w:instrText>Server Virtualization and Management Suites</w:instrText>
      </w:r>
      <w:bookmarkEnd w:id="35"/>
      <w:r>
        <w:instrText>"</w:instrText>
      </w:r>
      <w:bookmarkEnd w:id="34"/>
      <w:r>
        <w:instrText xml:space="preserve"> \l 2</w:instrText>
      </w:r>
      <w:r>
        <w:fldChar w:fldCharType="end"/>
      </w:r>
    </w:p>
    <w:p w:rsidR="00ED5159" w:rsidP="00ED5159">
      <w:pPr>
        <w:pStyle w:val="ProductList-Offering2Heading"/>
        <w:outlineLvl w:val="2"/>
      </w:pPr>
      <w:r>
        <w:t>Core Infrastructure Server (CIS) Suite</w:t>
      </w:r>
      <w:r>
        <w:fldChar w:fldCharType="begin"/>
      </w:r>
      <w:r>
        <w:instrText xml:space="preserve"> TC </w:instrText>
      </w:r>
      <w:bookmarkStart w:id="36" w:name="_Toc256000027"/>
      <w:r>
        <w:instrText>"</w:instrText>
      </w:r>
      <w:r>
        <w:instrText>Core Infrastructure Server (CIS) Suite</w:instrText>
      </w:r>
      <w:r>
        <w:instrText>"</w:instrText>
      </w:r>
      <w:bookmarkEnd w:id="36"/>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5050"/>
        <w:gridCol w:w="428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Core Infrastructure Server Suite Standard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Refer to Date Available for component Products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Core Infrastructure Server Suite Datacenter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Refer to Date Available for component Products</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220"/>
        <w:gridCol w:w="3183"/>
        <w:gridCol w:w="292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Applicable Use Rights</w:t>
      </w:r>
    </w:p>
    <w:p>
      <w:pPr>
        <w:pStyle w:val="NormalWeb"/>
        <w:spacing w:after="150"/>
      </w:pPr>
      <w:r>
        <w:t xml:space="preserve">Customer's access and use of CIS software is governed by the applicable </w:t>
      </w:r>
      <w:hyperlink w:anchor="_Toc3" w:tooltip="Terms and conditions governing deployment and use of a Product." w:history="1">
        <w:r>
          <w:rPr>
            <w:rStyle w:val="Hyperlink"/>
            <w:color w:val="505050"/>
          </w:rPr>
          <w:t>License Terms</w:t>
        </w:r>
      </w:hyperlink>
      <w:r>
        <w:t xml:space="preserve"> for the individual Products comprising the CIS software as modified by these License Terms.</w:t>
      </w:r>
    </w:p>
    <w:p>
      <w:pPr>
        <w:pStyle w:val="Heading3"/>
        <w:rPr>
          <w:rFonts w:eastAsia="Times New Roman"/>
          <w:color w:val="0078D4"/>
          <w:sz w:val="24"/>
          <w:szCs w:val="24"/>
        </w:rPr>
      </w:pPr>
      <w:r>
        <w:rPr>
          <w:rFonts w:eastAsia="Times New Roman"/>
          <w:color w:val="0078D4"/>
          <w:sz w:val="24"/>
          <w:szCs w:val="24"/>
        </w:rPr>
        <w:t>Software Included with CIS Suite Standard</w:t>
      </w:r>
    </w:p>
    <w:p>
      <w:pPr>
        <w:pStyle w:val="NormalWeb"/>
        <w:spacing w:after="150"/>
      </w:pPr>
      <w:r>
        <w:t xml:space="preserve">CIS Suite Standard includes the latest versions of Windows Server Standard and System Center Standard. For each </w:t>
      </w:r>
      <w:hyperlink w:anchor="_Toc3" w:tooltip="Means a physical hardware system capable of running server software." w:history="1">
        <w:r>
          <w:rPr>
            <w:rStyle w:val="Hyperlink"/>
            <w:color w:val="505050"/>
          </w:rPr>
          <w:t>Server</w:t>
        </w:r>
      </w:hyperlink>
      <w:r>
        <w:t xml:space="preserve"> on which Customer runs CIS Suite Standard software, the number of </w:t>
      </w:r>
      <w:hyperlink w:anchor="_Toc3" w:tooltip="Means the right to download, install, access and use a Product." w:history="1">
        <w:r>
          <w:rPr>
            <w:rStyle w:val="Hyperlink"/>
            <w:color w:val="505050"/>
          </w:rPr>
          <w:t>Licenses</w:t>
        </w:r>
      </w:hyperlink>
      <w:r>
        <w:t xml:space="preserve"> required equals the number of </w:t>
      </w:r>
      <w:hyperlink w:anchor="_Toc3" w:tooltip="Means a core in a Physical Processor." w:history="1">
        <w:r>
          <w:rPr>
            <w:rStyle w:val="Hyperlink"/>
            <w:color w:val="505050"/>
          </w:rPr>
          <w:t>Physical Cores</w:t>
        </w:r>
      </w:hyperlink>
      <w:r>
        <w:t xml:space="preserve"> on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xml:space="preserve"> subject to a minimum of 8 Licenses per </w:t>
      </w:r>
      <w:hyperlink w:anchor="_Toc3" w:tooltip="Means a processor in a physical hardware system." w:history="1">
        <w:r>
          <w:rPr>
            <w:rStyle w:val="Hyperlink"/>
            <w:color w:val="505050"/>
          </w:rPr>
          <w:t>Physical Processor</w:t>
        </w:r>
      </w:hyperlink>
      <w:r>
        <w:t xml:space="preserve">. For each </w:t>
      </w:r>
      <w:hyperlink w:anchor="_Toc3" w:tooltip="Means a physical hardware system capable of running server software." w:history="1">
        <w:r>
          <w:rPr>
            <w:rStyle w:val="Hyperlink"/>
            <w:color w:val="505050"/>
          </w:rPr>
          <w:t>Server</w:t>
        </w:r>
      </w:hyperlink>
      <w:r>
        <w:t xml:space="preserve"> to which the required number of </w:t>
      </w:r>
      <w:hyperlink w:anchor="_Toc3" w:tooltip="Means the right to download, install, access and use a Product." w:history="1">
        <w:r>
          <w:rPr>
            <w:rStyle w:val="Hyperlink"/>
            <w:color w:val="505050"/>
          </w:rPr>
          <w:t>Licenses</w:t>
        </w:r>
      </w:hyperlink>
      <w:r>
        <w:t xml:space="preserve"> of CIS Suite Standard has been assigned Customer may, on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at any one time:</w:t>
      </w:r>
    </w:p>
    <w:p>
      <w:pPr>
        <w:numPr>
          <w:ilvl w:val="0"/>
          <w:numId w:val="48"/>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Use one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w:t>
        </w:r>
      </w:hyperlink>
      <w:r>
        <w:rPr>
          <w:rFonts w:ascii="Segoe UI" w:eastAsia="Times New Roman" w:hAnsi="Segoe UI" w:cs="Segoe UI"/>
          <w:color w:val="505050"/>
          <w:sz w:val="18"/>
          <w:szCs w:val="18"/>
        </w:rPr>
        <w:t xml:space="preserve"> of the Windows Server Standard server software in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(in addition to one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xml:space="preserve">), if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is used solely to host and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the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w:t>
      </w:r>
    </w:p>
    <w:p>
      <w:pPr>
        <w:numPr>
          <w:ilvl w:val="0"/>
          <w:numId w:val="48"/>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Use System Center Standard to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(in addition to one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xml:space="preserve">), if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is used solely to host and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the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w:t>
      </w:r>
    </w:p>
    <w:p>
      <w:pPr>
        <w:numPr>
          <w:ilvl w:val="0"/>
          <w:numId w:val="48"/>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Use or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any number of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instantiated as Windows Server Containers without Hyper-V isolation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pStyle w:val="NormalWeb"/>
        <w:spacing w:before="150"/>
      </w:pPr>
      <w:r>
        <w:t xml:space="preserve">Customer may assign additional CIS Suite Standard edition Licenses to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xml:space="preserve"> equal to the number specified above and run the server software in one additional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and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color w:val="505050"/>
          </w:rPr>
          <w:t>Manage</w:t>
        </w:r>
      </w:hyperlink>
      <w:r>
        <w:t xml:space="preserve"> one additional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on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w:t>
      </w:r>
    </w:p>
    <w:p>
      <w:pPr>
        <w:pStyle w:val="Heading3"/>
        <w:rPr>
          <w:rFonts w:eastAsia="Times New Roman"/>
          <w:color w:val="0078D4"/>
          <w:sz w:val="24"/>
          <w:szCs w:val="24"/>
        </w:rPr>
      </w:pPr>
      <w:r>
        <w:rPr>
          <w:rFonts w:eastAsia="Times New Roman"/>
          <w:color w:val="0078D4"/>
          <w:sz w:val="24"/>
          <w:szCs w:val="24"/>
        </w:rPr>
        <w:t>Software Included with CIS Suite Datacenter</w:t>
      </w:r>
    </w:p>
    <w:p>
      <w:pPr>
        <w:pStyle w:val="NormalWeb"/>
        <w:spacing w:after="150"/>
      </w:pPr>
      <w:r>
        <w:t xml:space="preserve">CIS Suite Datacenter includes the latest versions of Windows Server Datacenter and System Center Datacenter. For each </w:t>
      </w:r>
      <w:hyperlink w:anchor="_Toc3" w:tooltip="Means a physical hardware system capable of running server software." w:history="1">
        <w:r>
          <w:rPr>
            <w:rStyle w:val="Hyperlink"/>
            <w:color w:val="505050"/>
          </w:rPr>
          <w:t>Server</w:t>
        </w:r>
      </w:hyperlink>
      <w:r>
        <w:t xml:space="preserve"> on which Customer runs CIS Suite Datacenter software, the number of </w:t>
      </w:r>
      <w:hyperlink w:anchor="_Toc3" w:tooltip="Means the right to download, install, access and use a Product." w:history="1">
        <w:r>
          <w:rPr>
            <w:rStyle w:val="Hyperlink"/>
            <w:color w:val="505050"/>
          </w:rPr>
          <w:t>Licenses</w:t>
        </w:r>
      </w:hyperlink>
      <w:r>
        <w:t xml:space="preserve"> required equals the number of </w:t>
      </w:r>
      <w:hyperlink w:anchor="_Toc3" w:tooltip="Means a core in a Physical Processor." w:history="1">
        <w:r>
          <w:rPr>
            <w:rStyle w:val="Hyperlink"/>
            <w:color w:val="505050"/>
          </w:rPr>
          <w:t>Physical Cores</w:t>
        </w:r>
      </w:hyperlink>
      <w:r>
        <w:t xml:space="preserve"> on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xml:space="preserve"> subject to a minimum of 8 </w:t>
      </w:r>
      <w:hyperlink w:anchor="_Toc3" w:tooltip="Means the right to download, install, access and use a Product." w:history="1">
        <w:r>
          <w:rPr>
            <w:rStyle w:val="Hyperlink"/>
            <w:color w:val="505050"/>
          </w:rPr>
          <w:t>Licenses</w:t>
        </w:r>
      </w:hyperlink>
      <w:r>
        <w:t xml:space="preserve"> per </w:t>
      </w:r>
      <w:hyperlink w:anchor="_Toc3" w:tooltip="Means a processor in a physical hardware system." w:history="1">
        <w:r>
          <w:rPr>
            <w:rStyle w:val="Hyperlink"/>
            <w:color w:val="505050"/>
          </w:rPr>
          <w:t>Physical Processor</w:t>
        </w:r>
      </w:hyperlink>
      <w:r>
        <w:t xml:space="preserve">. For each </w:t>
      </w:r>
      <w:hyperlink w:anchor="_Toc3" w:tooltip="Means a physical hardware system capable of running server software." w:history="1">
        <w:r>
          <w:rPr>
            <w:rStyle w:val="Hyperlink"/>
            <w:color w:val="505050"/>
          </w:rPr>
          <w:t>Server</w:t>
        </w:r>
      </w:hyperlink>
      <w:r>
        <w:t xml:space="preserve"> to which the required number of </w:t>
      </w:r>
      <w:hyperlink w:anchor="_Toc3" w:tooltip="Means the right to download, install, access and use a Product." w:history="1">
        <w:r>
          <w:rPr>
            <w:rStyle w:val="Hyperlink"/>
            <w:color w:val="505050"/>
          </w:rPr>
          <w:t>Licenses</w:t>
        </w:r>
      </w:hyperlink>
      <w:r>
        <w:t xml:space="preserve"> of CIS Suite Datacenter has been assigned Customer may, on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at any one time:</w:t>
      </w:r>
    </w:p>
    <w:p>
      <w:pPr>
        <w:numPr>
          <w:ilvl w:val="0"/>
          <w:numId w:val="21"/>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Use the Windows Server Datacenter server software in any number of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Use the System Center Datacenter server software to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any number of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Use or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any number of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instantiated as Windows Server Containers without Hyper-V isolation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pStyle w:val="Heading3"/>
        <w:rPr>
          <w:rFonts w:eastAsia="Times New Roman"/>
          <w:color w:val="0078D4"/>
          <w:sz w:val="24"/>
          <w:szCs w:val="24"/>
        </w:rPr>
      </w:pPr>
      <w:r>
        <w:rPr>
          <w:rFonts w:eastAsia="Times New Roman"/>
          <w:color w:val="0078D4"/>
          <w:sz w:val="24"/>
          <w:szCs w:val="24"/>
        </w:rPr>
        <w:t>Management License</w:t>
      </w:r>
    </w:p>
    <w:p>
      <w:pPr>
        <w:pStyle w:val="NormalWeb"/>
        <w:spacing w:after="150"/>
      </w:pPr>
      <w:r>
        <w:t xml:space="preserve">For purposes of applying the </w:t>
      </w:r>
      <w:hyperlink w:anchor="_Toc3" w:tooltip="Terms and conditions governing deployment and use of a Product." w:history="1">
        <w:r>
          <w:rPr>
            <w:rStyle w:val="Hyperlink"/>
            <w:color w:val="505050"/>
          </w:rPr>
          <w:t>License Terms</w:t>
        </w:r>
      </w:hyperlink>
      <w:r>
        <w:t xml:space="preserve"> for System Center to Customer's use of the CIS Suite software, Customer is deemed to have assigned to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xml:space="preserve"> System Center </w:t>
      </w:r>
      <w:hyperlink w:anchor="_Toc3" w:tooltip="Means the right to download, install, access and use a Product." w:history="1">
        <w:r>
          <w:rPr>
            <w:rStyle w:val="Hyperlink"/>
            <w:color w:val="505050"/>
          </w:rPr>
          <w:t>Licenses</w:t>
        </w:r>
      </w:hyperlink>
      <w:r>
        <w:t xml:space="preserve"> equal to the number of CIS Suite </w:t>
      </w:r>
      <w:hyperlink w:anchor="_Toc3" w:tooltip="Means the right to download, install, access and use a Product." w:history="1">
        <w:r>
          <w:rPr>
            <w:rStyle w:val="Hyperlink"/>
            <w:color w:val="505050"/>
          </w:rPr>
          <w:t>Licenses</w:t>
        </w:r>
      </w:hyperlink>
      <w:r>
        <w:t xml:space="preserve"> assigned to the </w:t>
      </w:r>
      <w:hyperlink w:anchor="_Toc3" w:tooltip="Means a physical hardware system capable of running server software." w:history="1">
        <w:r>
          <w:rPr>
            <w:rStyle w:val="Hyperlink"/>
            <w:color w:val="505050"/>
          </w:rPr>
          <w:t>Server</w:t>
        </w:r>
      </w:hyperlink>
      <w:r>
        <w:t>.</w:t>
      </w:r>
    </w:p>
    <w:p>
      <w:pPr>
        <w:pStyle w:val="Heading3"/>
        <w:rPr>
          <w:rFonts w:eastAsia="Times New Roman"/>
          <w:color w:val="0078D4"/>
          <w:sz w:val="24"/>
          <w:szCs w:val="24"/>
        </w:rPr>
      </w:pPr>
      <w:r>
        <w:rPr>
          <w:rFonts w:eastAsia="Times New Roman"/>
          <w:color w:val="0078D4"/>
          <w:sz w:val="24"/>
          <w:szCs w:val="24"/>
        </w:rPr>
        <w:t>Additional Terms</w:t>
      </w:r>
    </w:p>
    <w:p>
      <w:pPr>
        <w:pStyle w:val="NormalWeb"/>
        <w:spacing w:after="150"/>
      </w:pPr>
      <w:r>
        <w:t xml:space="preserve">Customer may run a prior version or a down edition of any of the individual Products included in the CIS Suite as permitted in the </w:t>
      </w:r>
      <w:hyperlink w:anchor="_Toc3" w:tooltip="Terms and conditions governing deployment and use of a Product." w:history="1">
        <w:r>
          <w:rPr>
            <w:rStyle w:val="Hyperlink"/>
            <w:color w:val="505050"/>
          </w:rPr>
          <w:t>License Terms</w:t>
        </w:r>
      </w:hyperlink>
      <w:r>
        <w:t xml:space="preserve"> for that Product in the SPUR. All other requirements to acquire and assign </w:t>
      </w:r>
      <w:hyperlink w:anchor="_Toc3" w:tooltip="Means Subscriber Access License, which may be assigned by user or device, as appropriate (Refer to Glossary for full definition)." w:history="1">
        <w:r>
          <w:rPr>
            <w:rStyle w:val="Hyperlink"/>
            <w:color w:val="505050"/>
          </w:rPr>
          <w:t>SALs</w:t>
        </w:r>
      </w:hyperlink>
      <w:r>
        <w:t xml:space="preserve"> to users or devices for access and management, as set forth in the SPUR, remain in full force and effect.</w:t>
      </w:r>
    </w:p>
    <w:p w:rsidR="00ED5159" w:rsidP="00ED5159">
      <w:pPr>
        <w:pStyle w:val="ProductList-Offering2Heading"/>
        <w:outlineLvl w:val="2"/>
      </w:pPr>
      <w:r>
        <w:t>Cloud Platform Suite</w:t>
      </w:r>
      <w:r>
        <w:fldChar w:fldCharType="begin"/>
      </w:r>
      <w:r>
        <w:instrText xml:space="preserve"> TC </w:instrText>
      </w:r>
      <w:bookmarkStart w:id="37" w:name="_Toc256000028"/>
      <w:r>
        <w:instrText>"</w:instrText>
      </w:r>
      <w:r>
        <w:instrText>Cloud Platform Suite</w:instrText>
      </w:r>
      <w:r>
        <w:instrText>"</w:instrText>
      </w:r>
      <w:bookmarkEnd w:id="37"/>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294"/>
        <w:gridCol w:w="303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Cloud Platform Suite (Host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August 2014</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Cloud Platform Guest (Guest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August 2014</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737"/>
        <w:gridCol w:w="1493"/>
        <w:gridCol w:w="510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Guest</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ted lower editions corresponding to specified higher editions. Customer may use the permitted lower edition in place of a licensed higher-level edition, as permitted in the Universal License Terms." w:history="1">
              <w:r>
                <w:rPr>
                  <w:rStyle w:val="Hyperlink"/>
                  <w:rFonts w:ascii="Segoe UI" w:eastAsia="Times New Roman" w:hAnsi="Segoe UI" w:cs="Segoe UI"/>
                  <w:sz w:val="16"/>
                  <w:szCs w:val="16"/>
                </w:rPr>
                <w:t>Down Editions</w:t>
              </w:r>
            </w:hyperlink>
            <w:r>
              <w:rPr>
                <w:rFonts w:ascii="Segoe UI" w:eastAsia="Times New Roman" w:hAnsi="Segoe UI" w:cs="Segoe UI"/>
                <w:sz w:val="16"/>
                <w:szCs w:val="16"/>
              </w:rPr>
              <w:t>: Guest only (2012 or earlier versions of Windows Server Standard, Windows Server Enterprise, Windows Server Datacenter, Windows Server Essentials, Windows Web Server, Windows HPC Server Operating System)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other Microsoft components included in a Product; refer to the Included Technologies section of Universal License Terms for details." w:history="1">
              <w:r>
                <w:rPr>
                  <w:rStyle w:val="Hyperlink"/>
                  <w:rFonts w:ascii="Segoe UI" w:eastAsia="Times New Roman" w:hAnsi="Segoe UI" w:cs="Segoe UI"/>
                  <w:sz w:val="16"/>
                  <w:szCs w:val="16"/>
                </w:rPr>
                <w:t>Included Technologies</w:t>
              </w:r>
            </w:hyperlink>
            <w:r>
              <w:rPr>
                <w:rFonts w:ascii="Segoe UI" w:eastAsia="Times New Roman" w:hAnsi="Segoe UI" w:cs="Segoe UI"/>
                <w:sz w:val="16"/>
                <w:szCs w:val="16"/>
              </w:rPr>
              <w:t>: Windows Server, SQL Server, System Center, Windows Azure Pack, Windows Software Components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dentifies the notices applicable for a Product; refer to the Notices section of the Universal License Terms for details." w:history="1">
              <w:r>
                <w:rPr>
                  <w:rStyle w:val="Hyperlink"/>
                  <w:rFonts w:ascii="Segoe UI" w:eastAsia="Times New Roman" w:hAnsi="Segoe UI" w:cs="Segoe UI"/>
                  <w:sz w:val="16"/>
                  <w:szCs w:val="16"/>
                </w:rPr>
                <w:t>Notices</w:t>
              </w:r>
            </w:hyperlink>
            <w:r>
              <w:rPr>
                <w:rFonts w:ascii="Segoe UI" w:eastAsia="Times New Roman" w:hAnsi="Segoe UI" w:cs="Segoe UI"/>
                <w:sz w:val="16"/>
                <w:szCs w:val="16"/>
              </w:rPr>
              <w:t>: Internet-based Features, H.264/AVC and VC-1</w:t>
            </w:r>
          </w:p>
        </w:tc>
      </w:tr>
    </w:tbl>
    <w:p>
      <w:pPr>
        <w:pStyle w:val="Heading3"/>
        <w:rPr>
          <w:rFonts w:eastAsia="Times New Roman"/>
          <w:color w:val="0078D4"/>
          <w:sz w:val="24"/>
          <w:szCs w:val="24"/>
        </w:rPr>
      </w:pPr>
      <w:r>
        <w:rPr>
          <w:rFonts w:eastAsia="Times New Roman"/>
          <w:color w:val="0078D4"/>
          <w:sz w:val="24"/>
          <w:szCs w:val="24"/>
        </w:rPr>
        <w:t>Restricted Use of Software Components</w:t>
      </w:r>
    </w:p>
    <w:p>
      <w:pPr>
        <w:pStyle w:val="NormalWeb"/>
        <w:spacing w:after="150"/>
      </w:pPr>
      <w:r>
        <w:t>The Cloud Platform Suite software includes the following components: Windows Server 2012 R2, System Center 2012 R2, Windows Azure Pack for Windows Server, SQL Server 2012 Standard.</w:t>
      </w:r>
    </w:p>
    <w:p>
      <w:pPr>
        <w:pStyle w:val="Heading3"/>
        <w:rPr>
          <w:rFonts w:eastAsia="Times New Roman"/>
          <w:color w:val="0078D4"/>
          <w:sz w:val="24"/>
          <w:szCs w:val="24"/>
        </w:rPr>
      </w:pPr>
      <w:r>
        <w:rPr>
          <w:rFonts w:eastAsia="Times New Roman"/>
          <w:color w:val="0078D4"/>
          <w:sz w:val="24"/>
          <w:szCs w:val="24"/>
        </w:rPr>
        <w:t>Additional Terms - Cloud Platform Suite (Host)</w:t>
      </w:r>
    </w:p>
    <w:p>
      <w:pPr>
        <w:pStyle w:val="NormalWeb"/>
        <w:spacing w:after="150"/>
      </w:pPr>
      <w:r>
        <w:t>By acquiring a license for the Cloud Platform Suite software, Customer is not acquiring licenses for the individual software components identified above. Customer may use these software components solely as described in this section.</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System Center 2012 R2</w:t>
      </w:r>
    </w:p>
    <w:p>
      <w:pPr>
        <w:pStyle w:val="NormalWeb"/>
        <w:spacing w:after="150"/>
      </w:pPr>
      <w:r>
        <w:t>Customer must use this component only to manage the Physical OSEs and Virtual OSEs in its Host Fabric and to manage Instances of the Cloud Platform Guest (licensed separately) and/or instances of non-Microsoft operating systems that are hosted on its Host Fabric.</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Windows Azure Pack</w:t>
      </w:r>
    </w:p>
    <w:p>
      <w:pPr>
        <w:pStyle w:val="NormalWeb"/>
        <w:spacing w:after="150"/>
      </w:pPr>
      <w:r>
        <w:t>Customer must use this component for provisioning and deployment of any Physical OSE or Virtual OSE in its Host Fabric.</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SQL Server 2012 Standard</w:t>
      </w:r>
    </w:p>
    <w:p>
      <w:pPr>
        <w:pStyle w:val="NormalWeb"/>
        <w:spacing w:after="150"/>
      </w:pPr>
      <w:r>
        <w:t>Customer may use this component only to support System Center 2012 R2 and/or Windows Azure Pack. Customer may not use this component to create, configure, query, modify or otherwise use a database that is not directly used by System Center 2012 R2 and/or Windows Azure Pack.</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Windows Server 2012 R2</w:t>
      </w:r>
    </w:p>
    <w:p>
      <w:pPr>
        <w:pStyle w:val="NormalWeb"/>
        <w:spacing w:after="150"/>
      </w:pPr>
      <w:r>
        <w:t>Customer must use this component as the operating system for Physical OSEs and Virtual OSE running on its Host Fabric. In any Physical OSE or Virtual OSE that uses this component as the operating system, Customer may use all available functionality in this component to deploy, configure, manage and operate its Host Fabric. In any Physical OSE or Virtual OSE that uses this component as the operating system Customer may, however, run only the following applications solely for the following purposes:</w:t>
      </w:r>
    </w:p>
    <w:p>
      <w:pPr>
        <w:numPr>
          <w:ilvl w:val="0"/>
          <w:numId w:val="49"/>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System Center 2012 R2 for the purposes described above;</w:t>
      </w:r>
    </w:p>
    <w:p>
      <w:pPr>
        <w:numPr>
          <w:ilvl w:val="0"/>
          <w:numId w:val="49"/>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Windows Azure Pack for the purposes described above;</w:t>
      </w:r>
    </w:p>
    <w:p>
      <w:pPr>
        <w:numPr>
          <w:ilvl w:val="0"/>
          <w:numId w:val="49"/>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SQL Server 2012 Standard for the purposes described above.</w:t>
      </w:r>
    </w:p>
    <w:p>
      <w:pPr>
        <w:pStyle w:val="NormalWeb"/>
        <w:spacing w:before="150"/>
      </w:pPr>
      <w:r>
        <w:t>Customer may not run any other application for any other purpose in any Physical OSE or Virtual OSE in its Host Fabric that uses the Windows Server 2012 R2 component as its operating system.</w:t>
      </w:r>
    </w:p>
    <w:p>
      <w:pPr>
        <w:pStyle w:val="Heading3"/>
        <w:rPr>
          <w:rFonts w:eastAsia="Times New Roman"/>
          <w:color w:val="0078D4"/>
          <w:sz w:val="24"/>
          <w:szCs w:val="24"/>
        </w:rPr>
      </w:pPr>
      <w:r>
        <w:rPr>
          <w:rFonts w:eastAsia="Times New Roman"/>
          <w:color w:val="0078D4"/>
          <w:sz w:val="24"/>
          <w:szCs w:val="24"/>
        </w:rPr>
        <w:t>Additional Terms - Cloud Platform (Guest)</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Separate Guest Licenses</w:t>
      </w:r>
    </w:p>
    <w:p>
      <w:pPr>
        <w:pStyle w:val="NormalWeb"/>
        <w:spacing w:after="150"/>
      </w:pPr>
      <w:r>
        <w:t>Customer must acquire a separate Microsoft Cloud Platform Guest license for each Instance of the Microsoft Cloud Platform Guest hosted on its Host Fabric.</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Additional Software</w:t>
      </w:r>
    </w:p>
    <w:p>
      <w:pPr>
        <w:pStyle w:val="NormalWeb"/>
        <w:spacing w:after="150"/>
      </w:pPr>
      <w:r>
        <w:t xml:space="preserve">For a list of additional software go to </w:t>
      </w:r>
      <w:hyperlink r:id="rId33" w:history="1">
        <w:r>
          <w:rPr>
            <w:rStyle w:val="Hyperlink"/>
            <w:color w:val="505050"/>
          </w:rPr>
          <w:t>http://go.microsoft.com/fwlink/?LinkId=290987</w:t>
        </w:r>
      </w:hyperlink>
      <w:r>
        <w:t>.</w:t>
      </w: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Host/Guest</w:t>
      </w:r>
    </w:p>
    <w:p>
      <w:pPr>
        <w:pStyle w:val="NormalWeb"/>
        <w:spacing w:after="150"/>
      </w:pPr>
      <w:r>
        <w:t xml:space="preserve">The Host/Guest licensing model requires both host licenses and guest licenses, as well as </w:t>
      </w:r>
      <w:hyperlink w:anchor="_Toc3" w:tooltip="Means Subscriber Access License, which may be assigned by user or device, as appropriate (Refer to Glossary for full definition)." w:history="1">
        <w:r>
          <w:rPr>
            <w:rStyle w:val="Hyperlink"/>
            <w:color w:val="505050"/>
          </w:rPr>
          <w:t>SALs</w:t>
        </w:r>
      </w:hyperlink>
      <w:r>
        <w:t xml:space="preserve"> for users accessing certain guest software functionality. Host licenses are required for Customer’s </w:t>
      </w:r>
      <w:hyperlink w:anchor="_Toc3" w:tooltip="Means a collection of Physical OSE and Virtual OSEs that are configured and operated as a unit to provide virtualization, networking, management and file services." w:history="1">
        <w:r>
          <w:rPr>
            <w:rStyle w:val="Hyperlink"/>
            <w:color w:val="505050"/>
          </w:rPr>
          <w:t>Host Fabric</w:t>
        </w:r>
      </w:hyperlink>
      <w:r>
        <w:t xml:space="preserve">. Guest licenses are required for Customer’s guest </w:t>
      </w:r>
      <w:hyperlink w:anchor="_Toc3" w:tooltip="Means an OSE that is configured to run on a virtual hardware system." w:history="1">
        <w:r>
          <w:rPr>
            <w:rStyle w:val="Hyperlink"/>
            <w:color w:val="505050"/>
          </w:rPr>
          <w:t>Virtual OSEs</w:t>
        </w:r>
      </w:hyperlink>
      <w:r>
        <w:t>.</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Assigning Licenses</w:t>
      </w:r>
    </w:p>
    <w:p>
      <w:pPr>
        <w:pStyle w:val="NormalWeb"/>
        <w:spacing w:after="150"/>
      </w:pPr>
      <w:r>
        <w:t xml:space="preserve">Before using the software for </w:t>
      </w:r>
      <w:hyperlink w:anchor="_Toc3" w:tooltip="Means a collection of Physical OSE and Virtual OSEs that are configured and operated as a unit to provide virtualization, networking, management and file services." w:history="1">
        <w:r>
          <w:rPr>
            <w:rStyle w:val="Hyperlink"/>
            <w:color w:val="505050"/>
          </w:rPr>
          <w:t>Host Fabric</w:t>
        </w:r>
      </w:hyperlink>
      <w:r>
        <w:t xml:space="preserve">, Customer must assign to each </w:t>
      </w:r>
      <w:hyperlink w:anchor="_Toc3" w:tooltip="Means a physical hardware system capable of running server software." w:history="1">
        <w:r>
          <w:rPr>
            <w:rStyle w:val="Hyperlink"/>
            <w:color w:val="505050"/>
          </w:rPr>
          <w:t>Server</w:t>
        </w:r>
      </w:hyperlink>
      <w:r>
        <w:t xml:space="preserve"> in its </w:t>
      </w:r>
      <w:hyperlink w:anchor="_Toc3" w:tooltip="Means a collection of Physical OSE and Virtual OSEs that are configured and operated as a unit to provide virtualization, networking, management and file services." w:history="1">
        <w:r>
          <w:rPr>
            <w:rStyle w:val="Hyperlink"/>
            <w:color w:val="505050"/>
          </w:rPr>
          <w:t>Host Fabric</w:t>
        </w:r>
      </w:hyperlink>
      <w:r>
        <w:t xml:space="preserve"> one host license for each </w:t>
      </w:r>
      <w:hyperlink w:anchor="_Toc3" w:tooltip="Means a processor in a physical hardware system." w:history="1">
        <w:r>
          <w:rPr>
            <w:rStyle w:val="Hyperlink"/>
            <w:color w:val="505050"/>
          </w:rPr>
          <w:t>Physical Processor</w:t>
        </w:r>
      </w:hyperlink>
      <w:r>
        <w:t xml:space="preserve"> in the </w:t>
      </w:r>
      <w:hyperlink w:anchor="_Toc3" w:tooltip="Means a physical hardware system capable of running server software." w:history="1">
        <w:r>
          <w:rPr>
            <w:rStyle w:val="Hyperlink"/>
            <w:color w:val="505050"/>
          </w:rPr>
          <w:t>Server</w:t>
        </w:r>
      </w:hyperlink>
      <w:r>
        <w:t xml:space="preserve">. Each </w:t>
      </w:r>
      <w:hyperlink w:anchor="_Toc3" w:tooltip="Means a physical hardware system capable of running server software." w:history="1">
        <w:r>
          <w:rPr>
            <w:rStyle w:val="Hyperlink"/>
            <w:color w:val="505050"/>
          </w:rPr>
          <w:t>Server</w:t>
        </w:r>
      </w:hyperlink>
      <w:r>
        <w:t xml:space="preserve"> to which Customer assigns the required number of </w:t>
      </w:r>
      <w:hyperlink w:anchor="_Toc3" w:tooltip="Means the right to download, install, access and use a Product." w:history="1">
        <w:r>
          <w:rPr>
            <w:rStyle w:val="Hyperlink"/>
            <w:color w:val="505050"/>
          </w:rPr>
          <w:t>Licenses</w:t>
        </w:r>
      </w:hyperlink>
      <w:r>
        <w:t xml:space="preserve"> is a “licensed host server.”</w:t>
      </w:r>
    </w:p>
    <w:p>
      <w:pPr>
        <w:pStyle w:val="Heading4"/>
        <w:rPr>
          <w:rFonts w:ascii="Segoe UI" w:eastAsia="Times New Roman" w:hAnsi="Segoe UI" w:cs="Segoe UI"/>
          <w:sz w:val="18"/>
          <w:szCs w:val="18"/>
        </w:rPr>
      </w:pPr>
      <w:r>
        <w:rPr>
          <w:rStyle w:val="Strong"/>
          <w:rFonts w:ascii="Segoe UI" w:eastAsia="Times New Roman" w:hAnsi="Segoe UI" w:cs="Segoe UI"/>
          <w:sz w:val="18"/>
          <w:szCs w:val="18"/>
        </w:rPr>
        <w:t>Software Use</w:t>
      </w:r>
    </w:p>
    <w:p>
      <w:pPr>
        <w:pStyle w:val="Heading5"/>
        <w:rPr>
          <w:rFonts w:eastAsia="Times New Roman"/>
        </w:rPr>
      </w:pPr>
      <w:r>
        <w:rPr>
          <w:rStyle w:val="Strong"/>
          <w:rFonts w:eastAsia="Times New Roman"/>
        </w:rPr>
        <w:t>Host Software</w:t>
      </w:r>
    </w:p>
    <w:p>
      <w:pPr>
        <w:pStyle w:val="NormalWeb"/>
      </w:pPr>
      <w:r>
        <w:t xml:space="preserve">Software Customer licenses under host licenses is “host software.” After Customer assigns the required number of host licenses, Customer may run any number of Instances of the host software to deploy, configure, manage and operate its </w:t>
      </w:r>
      <w:hyperlink w:anchor="_Toc3" w:tooltip="Means a collection of Physical OSE and Virtual OSEs that are configured and operated as a unit to provide virtualization, networking, management and file services." w:history="1">
        <w:r>
          <w:rPr>
            <w:rStyle w:val="Hyperlink"/>
            <w:color w:val="505050"/>
          </w:rPr>
          <w:t>Host Fabric</w:t>
        </w:r>
      </w:hyperlink>
      <w:r>
        <w:t>. Use of the host software is subject to the limitations set forth in the Product Specific License Terms section.</w:t>
      </w:r>
    </w:p>
    <w:p>
      <w:pPr>
        <w:pStyle w:val="Heading5"/>
        <w:rPr>
          <w:rFonts w:eastAsia="Times New Roman"/>
        </w:rPr>
      </w:pPr>
      <w:r>
        <w:rPr>
          <w:rStyle w:val="Strong"/>
          <w:rFonts w:eastAsia="Times New Roman"/>
        </w:rPr>
        <w:t>Guest Software</w:t>
      </w:r>
    </w:p>
    <w:p>
      <w:pPr>
        <w:pStyle w:val="NormalWeb"/>
      </w:pPr>
      <w:r>
        <w:t xml:space="preserve">Software Customer licenses under guest licenses is “guest software.” Guest software consists of server software and additional software. Customer may run the guest server software only in a </w:t>
      </w:r>
      <w:hyperlink w:anchor="_Toc3" w:tooltip="Means an OSE that is configured to run on a virtual hardware system." w:history="1">
        <w:r>
          <w:rPr>
            <w:rStyle w:val="Hyperlink"/>
            <w:color w:val="505050"/>
          </w:rPr>
          <w:t>Virtual OSE</w:t>
        </w:r>
      </w:hyperlink>
      <w:r>
        <w:t xml:space="preserve"> hosted using the Hyper-V virtualization functionality of the Microsoft Cloud Platform Suite on a licensed host server. For each guest software license Customer acquires, Customer may run a single </w:t>
      </w:r>
      <w:hyperlink w:anchor="_Toc3" w:tooltip="Means an image of software that is created by executing the software's setup or install procedure or by duplicating an existing Instance." w:history="1">
        <w:r>
          <w:rPr>
            <w:rStyle w:val="Hyperlink"/>
            <w:color w:val="505050"/>
          </w:rPr>
          <w:t>Instance</w:t>
        </w:r>
      </w:hyperlink>
      <w:r>
        <w:t xml:space="preserve"> of the guest server software and any number of </w:t>
      </w:r>
      <w:hyperlink w:anchor="_Toc3" w:tooltip="Means an image of software that is created by executing the software's setup or install procedure or by duplicating an existing Instance." w:history="1">
        <w:r>
          <w:rPr>
            <w:rStyle w:val="Hyperlink"/>
            <w:color w:val="505050"/>
          </w:rPr>
          <w:t>Instances</w:t>
        </w:r>
      </w:hyperlink>
      <w:r>
        <w:t xml:space="preserve"> of the additional software. Additional software may run in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OSEs</w:t>
        </w:r>
      </w:hyperlink>
      <w:r>
        <w:t xml:space="preserve"> and </w:t>
      </w:r>
      <w:hyperlink w:anchor="_Toc3" w:tooltip="Means an OSE that is configured to run on a virtual hardware system." w:history="1">
        <w:r>
          <w:rPr>
            <w:rStyle w:val="Hyperlink"/>
            <w:color w:val="505050"/>
          </w:rPr>
          <w:t>Virtual OSEs</w:t>
        </w:r>
      </w:hyperlink>
      <w:r>
        <w:t xml:space="preserve"> on any number of devices and may be used only with the guest server software.</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Cloud Platform Suite (Host)</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SAL Waiver</w:t>
      </w:r>
    </w:p>
    <w:p>
      <w:pPr>
        <w:pStyle w:val="NormalWeb"/>
        <w:spacing w:after="150"/>
      </w:pPr>
      <w:r>
        <w:t xml:space="preserve">A </w:t>
      </w:r>
      <w:hyperlink w:anchor="_Toc3" w:tooltip="Means Subscriber Access License, which may be assigned by user or device, as appropriate (Refer to Glossary for full definition)." w:history="1">
        <w:r>
          <w:rPr>
            <w:rStyle w:val="Hyperlink"/>
            <w:color w:val="505050"/>
          </w:rPr>
          <w:t>SAL</w:t>
        </w:r>
      </w:hyperlink>
      <w:r>
        <w:t xml:space="preserve"> is not required for other devices to access the </w:t>
      </w:r>
      <w:hyperlink w:anchor="_Toc3" w:tooltip="Means an image of software that is created by executing the software's setup or install procedure or by duplicating an existing Instance." w:history="1">
        <w:r>
          <w:rPr>
            <w:rStyle w:val="Hyperlink"/>
            <w:color w:val="505050"/>
          </w:rPr>
          <w:t>Instances</w:t>
        </w:r>
      </w:hyperlink>
      <w:r>
        <w:t xml:space="preserve"> of the Cloud Platform Suite software.</w:t>
      </w:r>
    </w:p>
    <w:p>
      <w:pPr>
        <w:pStyle w:val="Heading3"/>
        <w:rPr>
          <w:rFonts w:eastAsia="Times New Roman"/>
          <w:color w:val="0078D4"/>
          <w:sz w:val="24"/>
          <w:szCs w:val="24"/>
        </w:rPr>
      </w:pPr>
      <w:r>
        <w:rPr>
          <w:rFonts w:eastAsia="Times New Roman"/>
          <w:color w:val="0078D4"/>
          <w:sz w:val="24"/>
          <w:szCs w:val="24"/>
        </w:rPr>
        <w:t>Cloud Platform Suite (Guest)</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Software Access</w:t>
      </w:r>
    </w:p>
    <w:p>
      <w:pPr>
        <w:pStyle w:val="NormalWeb"/>
        <w:spacing w:after="150"/>
      </w:pPr>
      <w:r>
        <w:t>The license terms applicable to the access of Remote Desktop Services, Application Virtualization for Remote Desktop Services, Rights Management Services and Microsoft Identity Manager functionality in the Windows Server Product Entry apply to access of these functionalities in the Cloud Platform Guest.</w:t>
      </w:r>
    </w:p>
    <w:p w:rsidR="00ED5159" w:rsidP="00ED5159">
      <w:pPr>
        <w:pStyle w:val="ProductList-OfferingGroupHeading"/>
        <w:outlineLvl w:val="1"/>
      </w:pPr>
      <w:r>
        <w:t>SQL Server</w:t>
      </w:r>
      <w:r>
        <w:fldChar w:fldCharType="begin"/>
      </w:r>
      <w:r>
        <w:instrText xml:space="preserve"> TC </w:instrText>
      </w:r>
      <w:bookmarkStart w:id="38" w:name="_Toc256000029"/>
      <w:r>
        <w:instrText>"</w:instrText>
      </w:r>
      <w:r>
        <w:instrText>SQL Server</w:instrText>
      </w:r>
      <w:r>
        <w:instrText>"</w:instrText>
      </w:r>
      <w:bookmarkEnd w:id="38"/>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653"/>
        <w:gridCol w:w="267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SQL Server 2022 Enterprise Core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2022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SQL Server 2022 Standard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2022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SQL Server 2022 Standard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2022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SQL Server 2022 Web Core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2022</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4073"/>
        <w:gridCol w:w="4079"/>
        <w:gridCol w:w="117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SQL Server 2019</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SAL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All editions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SAL editions only</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Rights available to Customer to use software for conditional disaster recovery purposes; refer to Universal License Terms, Disaster Recovery, for details." w:history="1">
              <w:r>
                <w:rPr>
                  <w:rStyle w:val="Hyperlink"/>
                  <w:rFonts w:ascii="Segoe UI" w:eastAsia="Times New Roman" w:hAnsi="Segoe UI" w:cs="Segoe UI"/>
                  <w:sz w:val="16"/>
                  <w:szCs w:val="16"/>
                </w:rPr>
                <w:t>Disaster Recovery</w:t>
              </w:r>
            </w:hyperlink>
            <w:r>
              <w:rPr>
                <w:rFonts w:ascii="Segoe UI" w:eastAsia="Times New Roman" w:hAnsi="Segoe UI" w:cs="Segoe UI"/>
                <w:sz w:val="16"/>
                <w:szCs w:val="16"/>
              </w:rPr>
              <w:t>: Core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ted lower editions corresponding to specified higher editions. Customer may use the permitted lower edition in place of a licensed higher-level edition, as permitted in the Universal License Terms." w:history="1">
              <w:r>
                <w:rPr>
                  <w:rStyle w:val="Hyperlink"/>
                  <w:rFonts w:ascii="Segoe UI" w:eastAsia="Times New Roman" w:hAnsi="Segoe UI" w:cs="Segoe UI"/>
                  <w:sz w:val="16"/>
                  <w:szCs w:val="16"/>
                </w:rPr>
                <w:t>Down Editions</w:t>
              </w:r>
            </w:hyperlink>
            <w:r>
              <w:rPr>
                <w:rFonts w:ascii="Segoe UI" w:eastAsia="Times New Roman" w:hAnsi="Segoe UI" w:cs="Segoe UI"/>
                <w:sz w:val="16"/>
                <w:szCs w:val="16"/>
              </w:rPr>
              <w:t>: Enterprise to 2008 R2 Datacenter, or any version of Business Intelligence, Standard, Workgroup or Small Business; Standard to any version of Workgroup or Small Business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run passive fail-over Instances of the Product in conjunction with software running on the Licensed Server, in anticipation of a fail-over event (Refer to Glossary for full definition)." w:history="1">
              <w:r>
                <w:rPr>
                  <w:rStyle w:val="Hyperlink"/>
                  <w:rFonts w:ascii="Segoe UI" w:eastAsia="Times New Roman" w:hAnsi="Segoe UI" w:cs="Segoe UI"/>
                  <w:sz w:val="16"/>
                  <w:szCs w:val="16"/>
                </w:rPr>
                <w:t>Fail-Over Rights</w:t>
              </w:r>
            </w:hyperlink>
            <w:r>
              <w:rPr>
                <w:rFonts w:ascii="Segoe UI" w:eastAsia="Times New Roman" w:hAnsi="Segoe UI" w:cs="Segoe UI"/>
                <w:sz w:val="16"/>
                <w:szCs w:val="16"/>
              </w:rPr>
              <w:t>: Core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other Microsoft components included in a Product; refer to the Included Technologies section of Universal License Terms for details." w:history="1">
              <w:r>
                <w:rPr>
                  <w:rStyle w:val="Hyperlink"/>
                  <w:rFonts w:ascii="Segoe UI" w:eastAsia="Times New Roman" w:hAnsi="Segoe UI" w:cs="Segoe UI"/>
                  <w:sz w:val="16"/>
                  <w:szCs w:val="16"/>
                </w:rPr>
                <w:t>Included Technologies</w:t>
              </w:r>
            </w:hyperlink>
            <w:r>
              <w:rPr>
                <w:rFonts w:ascii="Segoe UI" w:eastAsia="Times New Roman" w:hAnsi="Segoe UI" w:cs="Segoe UI"/>
                <w:sz w:val="16"/>
                <w:szCs w:val="16"/>
              </w:rPr>
              <w:t xml:space="preserve">: </w:t>
            </w:r>
            <w:hyperlink w:anchor="_Toc3" w:tooltip="Means components of Windows software, including Microsoft .NET Framework, Microsoft Data Access Components, PowerShell software and certain .dlls related to...(Refer to Glossary for full definition)." w:history="1">
              <w:r>
                <w:rPr>
                  <w:rStyle w:val="Hyperlink"/>
                  <w:rFonts w:ascii="Segoe UI" w:eastAsia="Times New Roman" w:hAnsi="Segoe UI" w:cs="Segoe UI"/>
                  <w:sz w:val="16"/>
                  <w:szCs w:val="16"/>
                </w:rPr>
                <w:t>Windows Software Components</w:t>
              </w:r>
            </w:hyperlink>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License reassignment from one of Customer's Servers to another one of Customer's Servers in the same Server Farm during the same calendar month." w:history="1">
              <w:r>
                <w:rPr>
                  <w:rStyle w:val="Hyperlink"/>
                  <w:rFonts w:ascii="Segoe UI" w:eastAsia="Times New Roman" w:hAnsi="Segoe UI" w:cs="Segoe UI"/>
                  <w:sz w:val="16"/>
                  <w:szCs w:val="16"/>
                </w:rPr>
                <w:t>License Mobility</w:t>
              </w:r>
            </w:hyperlink>
            <w:r>
              <w:rPr>
                <w:rFonts w:ascii="Segoe UI" w:eastAsia="Times New Roman" w:hAnsi="Segoe UI" w:cs="Segoe UI"/>
                <w:sz w:val="16"/>
                <w:szCs w:val="16"/>
              </w:rPr>
              <w:t>: Core Editions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dentifies the notices applicable for a Product; refer to the Notices section of the Universal License Terms for details." w:history="1">
              <w:r>
                <w:rPr>
                  <w:rStyle w:val="Hyperlink"/>
                  <w:rFonts w:ascii="Segoe UI" w:eastAsia="Times New Roman" w:hAnsi="Segoe UI" w:cs="Segoe UI"/>
                  <w:sz w:val="16"/>
                  <w:szCs w:val="16"/>
                </w:rPr>
                <w:t>Notices</w:t>
              </w:r>
            </w:hyperlink>
            <w:r>
              <w:rPr>
                <w:rFonts w:ascii="Segoe UI" w:eastAsia="Times New Roman" w:hAnsi="Segoe UI" w:cs="Segoe UI"/>
                <w:sz w:val="16"/>
                <w:szCs w:val="16"/>
              </w:rPr>
              <w:t>: Internet-based Features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Additional Terms for SQL Server Web Core</w:t>
      </w:r>
    </w:p>
    <w:p>
      <w:pPr>
        <w:pStyle w:val="NormalWeb"/>
        <w:spacing w:after="150"/>
      </w:pPr>
      <w:r>
        <w:t>The software may be used only to support public and Internet accessible Web pages, Web sites, Web applications and Web services. It may not be used to support line of business applications (e.g., Customer Relationship Management, Enterprise Resource Management and other similar applications).</w:t>
      </w:r>
    </w:p>
    <w:p>
      <w:pPr>
        <w:pStyle w:val="Heading3"/>
        <w:rPr>
          <w:rFonts w:eastAsia="Times New Roman"/>
          <w:color w:val="0078D4"/>
          <w:sz w:val="24"/>
          <w:szCs w:val="24"/>
        </w:rPr>
      </w:pPr>
      <w:r>
        <w:rPr>
          <w:rFonts w:eastAsia="Times New Roman"/>
          <w:color w:val="0078D4"/>
          <w:sz w:val="24"/>
          <w:szCs w:val="24"/>
        </w:rPr>
        <w:t>Automatic Updates to Previous Versions of SQL Server</w:t>
      </w:r>
    </w:p>
    <w:p>
      <w:pPr>
        <w:pStyle w:val="NormalWeb"/>
        <w:spacing w:after="150"/>
      </w:pPr>
      <w:r>
        <w:t>If the software is installed on Servers or devices running any supported editions of SQL Server prior to SQL Server 2012 (or components of any of them) this software will automatically update and replace certain files or features within those editions with files from this software. This feature cannot be switched off. Removal of these files may cause errors in the software and the original files may not be recoverable. By installing this software on a Server or device that is running such editions Customer consents to these updates in all such editions and copies of SQL Server (including components of any of them) running on that Server or device.</w:t>
      </w:r>
    </w:p>
    <w:p>
      <w:pPr>
        <w:pStyle w:val="Heading3"/>
        <w:rPr>
          <w:rFonts w:eastAsia="Times New Roman"/>
          <w:color w:val="0078D4"/>
          <w:sz w:val="24"/>
          <w:szCs w:val="24"/>
        </w:rPr>
      </w:pPr>
      <w:r>
        <w:rPr>
          <w:rFonts w:eastAsia="Times New Roman"/>
          <w:color w:val="0078D4"/>
          <w:sz w:val="24"/>
          <w:szCs w:val="24"/>
        </w:rPr>
        <w:t>Usage Feedback</w:t>
      </w:r>
    </w:p>
    <w:p>
      <w:pPr>
        <w:pStyle w:val="NormalWeb"/>
        <w:spacing w:after="150"/>
      </w:pPr>
      <w:r>
        <w:t xml:space="preserve">SQL Server will send Usage Feedback and Crash Dumps as described in the </w:t>
      </w:r>
      <w:hyperlink r:id="rId34" w:history="1">
        <w:r>
          <w:rPr>
            <w:rStyle w:val="Hyperlink"/>
            <w:color w:val="505050"/>
          </w:rPr>
          <w:t>privacy statement</w:t>
        </w:r>
      </w:hyperlink>
      <w:r>
        <w:t xml:space="preserve">, with the modification that this feature cannot be turned off except by End Users. Customer must </w:t>
      </w:r>
      <w:hyperlink r:id="rId35" w:history="1">
        <w:r>
          <w:rPr>
            <w:rStyle w:val="Hyperlink"/>
            <w:color w:val="505050"/>
          </w:rPr>
          <w:t>indicate</w:t>
        </w:r>
      </w:hyperlink>
      <w:r>
        <w:t xml:space="preserve"> at the time of deployment that the deployed Instance of SQL Server has been licensed under the SPLA agreement.</w:t>
      </w:r>
    </w:p>
    <w:p>
      <w:pPr>
        <w:pStyle w:val="Heading3"/>
        <w:rPr>
          <w:rFonts w:eastAsia="Times New Roman"/>
          <w:color w:val="0078D4"/>
          <w:sz w:val="24"/>
          <w:szCs w:val="24"/>
        </w:rPr>
      </w:pPr>
      <w:r>
        <w:rPr>
          <w:rFonts w:eastAsia="Times New Roman"/>
          <w:color w:val="0078D4"/>
          <w:sz w:val="24"/>
          <w:szCs w:val="24"/>
        </w:rPr>
        <w:t>Client Software - All editions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4982"/>
        <w:gridCol w:w="434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Documentation Components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Client Tools Connectivity</w:t>
            </w:r>
          </w:p>
        </w:tc>
      </w:tr>
    </w:tbl>
    <w:p>
      <w:pPr>
        <w:pStyle w:val="Heading3"/>
        <w:rPr>
          <w:rFonts w:eastAsia="Times New Roman"/>
          <w:color w:val="0078D4"/>
          <w:sz w:val="24"/>
          <w:szCs w:val="24"/>
        </w:rPr>
      </w:pPr>
      <w:r>
        <w:rPr>
          <w:rFonts w:eastAsia="Times New Roman"/>
          <w:color w:val="0078D4"/>
          <w:sz w:val="24"/>
          <w:szCs w:val="24"/>
        </w:rPr>
        <w:t>Additional Software - All editions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4153"/>
        <w:gridCol w:w="2470"/>
        <w:gridCol w:w="270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Client Quality Connectivity</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Client Quality Connectivity</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Client Tools Connectivity</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Client Tools SDK</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Data Quality Client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Distributed Replay Client</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Documentation Components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Management Tools - Basic</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Management Tools - Complete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Reporting Services Add-in for SharePoint Products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SQL Client Connectivity SDK</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Per Core (Applications)</w:t>
      </w:r>
    </w:p>
    <w:p>
      <w:pPr>
        <w:pStyle w:val="NormalWeb"/>
        <w:spacing w:after="150"/>
      </w:pPr>
      <w:r>
        <w:t xml:space="preserve">For Products under the Per Core (Applications) License Model, Customer must choose either licensing by </w:t>
      </w:r>
      <w:hyperlink w:anchor="_Toc3" w:tooltip="Means a core in a Physical Processor." w:history="1">
        <w:r>
          <w:rPr>
            <w:rStyle w:val="Hyperlink"/>
            <w:color w:val="505050"/>
          </w:rPr>
          <w:t>Physical Core</w:t>
        </w:r>
      </w:hyperlink>
      <w:r>
        <w:t xml:space="preserve"> on a </w:t>
      </w:r>
      <w:hyperlink w:anchor="_Toc3" w:tooltip="Means a physical hardware system capable of running server software." w:history="1">
        <w:r>
          <w:rPr>
            <w:rStyle w:val="Hyperlink"/>
            <w:color w:val="505050"/>
          </w:rPr>
          <w:t>Server</w:t>
        </w:r>
      </w:hyperlink>
      <w:r>
        <w:t xml:space="preserve"> or licensing by Individual </w:t>
      </w:r>
      <w:hyperlink w:anchor="_Toc3" w:tooltip="Means an OSE that is configured to run on a virtual hardware system." w:history="1">
        <w:r>
          <w:rPr>
            <w:rStyle w:val="Hyperlink"/>
            <w:color w:val="505050"/>
          </w:rPr>
          <w:t>Virtual OSE</w:t>
        </w:r>
      </w:hyperlink>
      <w:r>
        <w:t>. The terms for each are set forth below.</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Licenses (per core) – Licensing by Physical Core on a Server</w:t>
      </w:r>
    </w:p>
    <w:p>
      <w:pPr>
        <w:numPr>
          <w:ilvl w:val="0"/>
          <w:numId w:val="50"/>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the server software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provided it acquires sufficient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as described below.</w:t>
      </w:r>
    </w:p>
    <w:p>
      <w:pPr>
        <w:numPr>
          <w:ilvl w:val="0"/>
          <w:numId w:val="50"/>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The number of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required equals the number of </w:t>
      </w:r>
      <w:hyperlink w:anchor="_Toc3" w:tooltip="Means a core in a Physical Processor." w:history="1">
        <w:r>
          <w:rPr>
            <w:rStyle w:val="Hyperlink"/>
            <w:rFonts w:ascii="Segoe UI" w:eastAsia="Times New Roman" w:hAnsi="Segoe UI" w:cs="Segoe UI"/>
            <w:color w:val="505050"/>
            <w:sz w:val="18"/>
            <w:szCs w:val="18"/>
          </w:rPr>
          <w:t>Physical Cores</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subject to a minimum of four per core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per </w:t>
      </w:r>
      <w:hyperlink w:anchor="_Toc3" w:tooltip="Means a processor in a physical hardware system." w:history="1">
        <w:r>
          <w:rPr>
            <w:rStyle w:val="Hyperlink"/>
            <w:rFonts w:ascii="Segoe UI" w:eastAsia="Times New Roman" w:hAnsi="Segoe UI" w:cs="Segoe UI"/>
            <w:color w:val="505050"/>
            <w:sz w:val="18"/>
            <w:szCs w:val="18"/>
          </w:rPr>
          <w:t>Physical Processor</w:t>
        </w:r>
      </w:hyperlink>
      <w:r>
        <w:rPr>
          <w:rFonts w:ascii="Segoe UI" w:eastAsia="Times New Roman" w:hAnsi="Segoe UI" w:cs="Segoe UI"/>
          <w:color w:val="505050"/>
          <w:sz w:val="18"/>
          <w:szCs w:val="18"/>
        </w:rPr>
        <w:t>.</w:t>
      </w:r>
    </w:p>
    <w:p>
      <w:pPr>
        <w:numPr>
          <w:ilvl w:val="0"/>
          <w:numId w:val="50"/>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For enterprise editions,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in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and/or any number of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OSEs</w:t>
        </w:r>
      </w:hyperlink>
      <w:r>
        <w:rPr>
          <w:rFonts w:ascii="Segoe UI" w:eastAsia="Times New Roman" w:hAnsi="Segoe UI" w:cs="Segoe UI"/>
          <w:color w:val="505050"/>
          <w:sz w:val="18"/>
          <w:szCs w:val="18"/>
        </w:rPr>
        <w:t>.</w:t>
      </w:r>
    </w:p>
    <w:p>
      <w:pPr>
        <w:numPr>
          <w:ilvl w:val="0"/>
          <w:numId w:val="50"/>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For other editions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 only in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Licenses (per core) – Licensing by Individual Virtual OSE</w:t>
      </w:r>
    </w:p>
    <w:p>
      <w:pPr>
        <w:numPr>
          <w:ilvl w:val="0"/>
          <w:numId w:val="21"/>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 in any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provided it acquires sufficient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as described below.</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The number of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required equals the number of </w:t>
      </w:r>
      <w:hyperlink w:anchor="_Toc3" w:tooltip="Means the unit of processing power in a virtual hardware system. A Virtual Core is the virtual representation of one or more Hardware Threads." w:history="1">
        <w:r>
          <w:rPr>
            <w:rStyle w:val="Hyperlink"/>
            <w:rFonts w:ascii="Segoe UI" w:eastAsia="Times New Roman" w:hAnsi="Segoe UI" w:cs="Segoe UI"/>
            <w:color w:val="505050"/>
            <w:sz w:val="18"/>
            <w:szCs w:val="18"/>
          </w:rPr>
          <w:t>Virtual Cores</w:t>
        </w:r>
      </w:hyperlink>
      <w:r>
        <w:rPr>
          <w:rFonts w:ascii="Segoe UI" w:eastAsia="Times New Roman" w:hAnsi="Segoe UI" w:cs="Segoe UI"/>
          <w:color w:val="505050"/>
          <w:sz w:val="18"/>
          <w:szCs w:val="18"/>
        </w:rPr>
        <w:t xml:space="preserve"> in the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xml:space="preserve">, subject to a minimum of four License per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If any </w:t>
      </w:r>
      <w:hyperlink w:anchor="_Toc3" w:tooltip="Means the unit of processing power in a virtual hardware system. A Virtual Core is the virtual representation of one or more Hardware Threads." w:history="1">
        <w:r>
          <w:rPr>
            <w:rStyle w:val="Hyperlink"/>
            <w:rFonts w:ascii="Segoe UI" w:eastAsia="Times New Roman" w:hAnsi="Segoe UI" w:cs="Segoe UI"/>
            <w:color w:val="505050"/>
            <w:sz w:val="18"/>
            <w:szCs w:val="18"/>
          </w:rPr>
          <w:t>Virtual Core</w:t>
        </w:r>
      </w:hyperlink>
      <w:r>
        <w:rPr>
          <w:rFonts w:ascii="Segoe UI" w:eastAsia="Times New Roman" w:hAnsi="Segoe UI" w:cs="Segoe UI"/>
          <w:color w:val="505050"/>
          <w:sz w:val="18"/>
          <w:szCs w:val="18"/>
        </w:rPr>
        <w:t xml:space="preserve"> is at any time mapped to more than one </w:t>
      </w:r>
      <w:hyperlink w:anchor="_Toc3" w:tooltip="Means either a Physical Cores or a hyper-thread in a Physical Processor." w:history="1">
        <w:r>
          <w:rPr>
            <w:rStyle w:val="Hyperlink"/>
            <w:rFonts w:ascii="Segoe UI" w:eastAsia="Times New Roman" w:hAnsi="Segoe UI" w:cs="Segoe UI"/>
            <w:color w:val="505050"/>
            <w:sz w:val="18"/>
            <w:szCs w:val="18"/>
          </w:rPr>
          <w:t>Hardware Thread</w:t>
        </w:r>
      </w:hyperlink>
      <w:r>
        <w:rPr>
          <w:rFonts w:ascii="Segoe UI" w:eastAsia="Times New Roman" w:hAnsi="Segoe UI" w:cs="Segoe UI"/>
          <w:color w:val="505050"/>
          <w:sz w:val="18"/>
          <w:szCs w:val="18"/>
        </w:rPr>
        <w:t xml:space="preserve">, Customer needs a </w:t>
      </w:r>
      <w:hyperlink w:anchor="_Toc3" w:tooltip="Means the right to download, install, access and use a Product." w:history="1">
        <w:r>
          <w:rPr>
            <w:rStyle w:val="Hyperlink"/>
            <w:rFonts w:ascii="Segoe UI" w:eastAsia="Times New Roman" w:hAnsi="Segoe UI" w:cs="Segoe UI"/>
            <w:color w:val="505050"/>
            <w:sz w:val="18"/>
            <w:szCs w:val="18"/>
          </w:rPr>
          <w:t>License</w:t>
        </w:r>
      </w:hyperlink>
      <w:r>
        <w:rPr>
          <w:rFonts w:ascii="Segoe UI" w:eastAsia="Times New Roman" w:hAnsi="Segoe UI" w:cs="Segoe UI"/>
          <w:color w:val="505050"/>
          <w:sz w:val="18"/>
          <w:szCs w:val="18"/>
        </w:rPr>
        <w:t xml:space="preserve"> for each </w:t>
      </w:r>
      <w:hyperlink w:anchor="_Toc3" w:tooltip="Means either a Physical Cores or a hyper-thread in a Physical Processor." w:history="1">
        <w:r>
          <w:rPr>
            <w:rStyle w:val="Hyperlink"/>
            <w:rFonts w:ascii="Segoe UI" w:eastAsia="Times New Roman" w:hAnsi="Segoe UI" w:cs="Segoe UI"/>
            <w:color w:val="505050"/>
            <w:sz w:val="18"/>
            <w:szCs w:val="18"/>
          </w:rPr>
          <w:t>Hardware Thread</w:t>
        </w:r>
      </w:hyperlink>
      <w:r>
        <w:rPr>
          <w:rFonts w:ascii="Segoe UI" w:eastAsia="Times New Roman" w:hAnsi="Segoe UI" w:cs="Segoe UI"/>
          <w:color w:val="505050"/>
          <w:sz w:val="18"/>
          <w:szCs w:val="18"/>
        </w:rPr>
        <w:t xml:space="preserve"> to which it is mapped.</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51"/>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5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4211"/>
        <w:gridCol w:w="5119"/>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SQL Server Standard</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SQL Server 2022 Standard (user)</w:t>
            </w:r>
          </w:p>
        </w:tc>
      </w:tr>
    </w:tbl>
    <w:p>
      <w:pPr>
        <w:rPr>
          <w:rFonts w:eastAsia="Times New Roman"/>
          <w:color w:val="0078D4"/>
          <w:sz w:val="24"/>
          <w:szCs w:val="24"/>
        </w:rPr>
      </w:pPr>
    </w:p>
    <w:p w:rsidR="00ED5159" w:rsidP="00ED5159">
      <w:pPr>
        <w:pStyle w:val="ProductList-OfferingGroupHeading"/>
        <w:outlineLvl w:val="1"/>
      </w:pPr>
      <w:r>
        <w:t>System Center</w:t>
      </w:r>
      <w:r>
        <w:fldChar w:fldCharType="begin"/>
      </w:r>
      <w:r>
        <w:instrText xml:space="preserve"> TC </w:instrText>
      </w:r>
      <w:bookmarkStart w:id="39" w:name="_Toc256000030"/>
      <w:r>
        <w:instrText>"</w:instrText>
      </w:r>
      <w:r>
        <w:instrText>System Center</w:instrText>
      </w:r>
      <w:r>
        <w:instrText>"</w:instrText>
      </w:r>
      <w:bookmarkEnd w:id="39"/>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6866"/>
        <w:gridCol w:w="2464"/>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2022 Standard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April 2022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2022 Datacenter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April 2022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Configuration Manager 1606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March 2019</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2019 Data Protection Manager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March 2019</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Endpoint Protection 1606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March 2019</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2022 Operations Manager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April 2022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2022 Orchestrator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April 2022</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2022 Service Manager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April 2022</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4075"/>
        <w:gridCol w:w="1263"/>
        <w:gridCol w:w="3992"/>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System Center 2019</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SAL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components of a Product that are licensed as Client Software, as that term is defined in Customer's SPLA." w:history="1">
              <w:r>
                <w:rPr>
                  <w:rStyle w:val="Hyperlink"/>
                  <w:rFonts w:ascii="Segoe UI" w:eastAsia="Times New Roman" w:hAnsi="Segoe UI" w:cs="Segoe UI"/>
                  <w:sz w:val="16"/>
                  <w:szCs w:val="16"/>
                </w:rPr>
                <w:t>Client Software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SALs only</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Rights available to Customer to use software for conditional disaster recovery purposes; refer to Universal License Terms, Disaster Recovery, for details." w:history="1">
              <w:r>
                <w:rPr>
                  <w:rStyle w:val="Hyperlink"/>
                  <w:rFonts w:ascii="Segoe UI" w:eastAsia="Times New Roman" w:hAnsi="Segoe UI" w:cs="Segoe UI"/>
                  <w:sz w:val="16"/>
                  <w:szCs w:val="16"/>
                </w:rPr>
                <w:t>Disaster Recovery</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other Microsoft components included in a Product; refer to the Included Technologies section of Universal License Terms for details." w:history="1">
              <w:r>
                <w:rPr>
                  <w:rStyle w:val="Hyperlink"/>
                  <w:rFonts w:ascii="Segoe UI" w:eastAsia="Times New Roman" w:hAnsi="Segoe UI" w:cs="Segoe UI"/>
                  <w:sz w:val="16"/>
                  <w:szCs w:val="16"/>
                </w:rPr>
                <w:t>Included Technologies</w:t>
              </w:r>
            </w:hyperlink>
            <w:r>
              <w:rPr>
                <w:rFonts w:ascii="Segoe UI" w:eastAsia="Times New Roman" w:hAnsi="Segoe UI" w:cs="Segoe UI"/>
                <w:sz w:val="16"/>
                <w:szCs w:val="16"/>
              </w:rPr>
              <w:t xml:space="preserve">: SQL Server Technology; </w:t>
            </w:r>
            <w:hyperlink w:anchor="_Toc3" w:tooltip="Means components of Windows software, including Microsoft .NET Framework, Microsoft Data Access Components, PowerShell software and certain .dlls related to...(Refer to Glossary for full definition)." w:history="1">
              <w:r>
                <w:rPr>
                  <w:rStyle w:val="Hyperlink"/>
                  <w:rFonts w:ascii="Segoe UI" w:eastAsia="Times New Roman" w:hAnsi="Segoe UI" w:cs="Segoe UI"/>
                  <w:sz w:val="16"/>
                  <w:szCs w:val="16"/>
                </w:rPr>
                <w:t>Windows Software Components</w:t>
              </w:r>
            </w:hyperlink>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dentifies the notices applicable for a Product; refer to the Notices section of the Universal License Terms for details." w:history="1">
              <w:r>
                <w:rPr>
                  <w:rStyle w:val="Hyperlink"/>
                  <w:rFonts w:ascii="Segoe UI" w:eastAsia="Times New Roman" w:hAnsi="Segoe UI" w:cs="Segoe UI"/>
                  <w:sz w:val="16"/>
                  <w:szCs w:val="16"/>
                </w:rPr>
                <w:t>Notices</w:t>
              </w:r>
            </w:hyperlink>
            <w:r>
              <w:rPr>
                <w:rFonts w:ascii="Segoe UI" w:eastAsia="Times New Roman" w:hAnsi="Segoe UI" w:cs="Segoe UI"/>
                <w:sz w:val="16"/>
                <w:szCs w:val="16"/>
              </w:rPr>
              <w:t>: Bing Maps; Internet-based Features</w:t>
            </w:r>
          </w:p>
        </w:tc>
      </w:tr>
    </w:tbl>
    <w:p>
      <w:pPr>
        <w:pStyle w:val="Heading3"/>
        <w:rPr>
          <w:rFonts w:eastAsia="Times New Roman"/>
          <w:color w:val="0078D4"/>
          <w:sz w:val="24"/>
          <w:szCs w:val="24"/>
        </w:rPr>
      </w:pPr>
      <w:r>
        <w:rPr>
          <w:rFonts w:eastAsia="Times New Roman"/>
          <w:color w:val="0078D4"/>
          <w:sz w:val="24"/>
          <w:szCs w:val="24"/>
        </w:rPr>
        <w:t>No Copying or Distributing Data Sets - All Editions</w:t>
      </w:r>
    </w:p>
    <w:p>
      <w:pPr>
        <w:pStyle w:val="NormalWeb"/>
        <w:spacing w:after="150"/>
      </w:pPr>
      <w:r>
        <w:t>Customer may not copy or distribute any data set (or any portion of a data set) included in the software.</w:t>
      </w:r>
    </w:p>
    <w:p>
      <w:pPr>
        <w:pStyle w:val="Heading3"/>
        <w:rPr>
          <w:rFonts w:eastAsia="Times New Roman"/>
          <w:color w:val="0078D4"/>
          <w:sz w:val="24"/>
          <w:szCs w:val="24"/>
        </w:rPr>
      </w:pPr>
      <w:r>
        <w:rPr>
          <w:rFonts w:eastAsia="Times New Roman"/>
          <w:color w:val="0078D4"/>
          <w:sz w:val="24"/>
          <w:szCs w:val="24"/>
        </w:rPr>
        <w:t>No Copying or Distributing Data Sets - All Editions</w:t>
      </w:r>
    </w:p>
    <w:p>
      <w:pPr>
        <w:pStyle w:val="NormalWeb"/>
        <w:spacing w:after="150"/>
      </w:pPr>
      <w:r>
        <w:t>Customer may not copy or distribute any data set (or any portion of a data set) included in the software.</w:t>
      </w:r>
    </w:p>
    <w:p>
      <w:pPr>
        <w:pStyle w:val="Heading3"/>
        <w:rPr>
          <w:rFonts w:eastAsia="Times New Roman"/>
          <w:color w:val="0078D4"/>
          <w:sz w:val="24"/>
          <w:szCs w:val="24"/>
        </w:rPr>
      </w:pPr>
      <w:r>
        <w:rPr>
          <w:rFonts w:eastAsia="Times New Roman"/>
          <w:color w:val="0078D4"/>
          <w:sz w:val="24"/>
          <w:szCs w:val="24"/>
        </w:rPr>
        <w:t>License Waivers - All editions</w:t>
      </w:r>
    </w:p>
    <w:p>
      <w:pPr>
        <w:pStyle w:val="NormalWeb"/>
        <w:spacing w:after="150"/>
      </w:pPr>
      <w:r>
        <w:t xml:space="preserve">Customer does not need core Licenses or </w:t>
      </w:r>
      <w:hyperlink w:anchor="_Toc3" w:tooltip="Means Subscriber Access License, which may be assigned by user or device, as appropriate (Refer to Glossary for full definition)." w:history="1">
        <w:r>
          <w:rPr>
            <w:rStyle w:val="Hyperlink"/>
            <w:color w:val="505050"/>
          </w:rPr>
          <w:t>SALs</w:t>
        </w:r>
      </w:hyperlink>
      <w:r>
        <w:t xml:space="preserve"> for:</w:t>
      </w:r>
    </w:p>
    <w:p>
      <w:pPr>
        <w:numPr>
          <w:ilvl w:val="0"/>
          <w:numId w:val="52"/>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any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in which there are no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software,</w:t>
      </w:r>
    </w:p>
    <w:p>
      <w:pPr>
        <w:numPr>
          <w:ilvl w:val="0"/>
          <w:numId w:val="52"/>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any of Customer's network infrastructure devices functioning only for the purpose of transmitting network data and not running Windows Server,</w:t>
      </w:r>
    </w:p>
    <w:p>
      <w:pPr>
        <w:numPr>
          <w:ilvl w:val="0"/>
          <w:numId w:val="52"/>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conversion of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from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to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or</w:t>
      </w:r>
    </w:p>
    <w:p>
      <w:pPr>
        <w:numPr>
          <w:ilvl w:val="0"/>
          <w:numId w:val="52"/>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any devices solely monitored or managed for the status of hardware components with respect to system temperature, fan speed, power on/off, system reset, or CPU availability.</w:t>
      </w:r>
    </w:p>
    <w:p>
      <w:pPr>
        <w:pStyle w:val="Heading3"/>
        <w:rPr>
          <w:rFonts w:eastAsia="Times New Roman"/>
          <w:color w:val="0078D4"/>
          <w:sz w:val="24"/>
          <w:szCs w:val="24"/>
        </w:rPr>
      </w:pPr>
      <w:r>
        <w:rPr>
          <w:rFonts w:eastAsia="Times New Roman"/>
          <w:color w:val="0078D4"/>
          <w:sz w:val="24"/>
          <w:szCs w:val="24"/>
        </w:rPr>
        <w:t>Additional Terms for System Center Datacenter and Standard</w:t>
      </w:r>
    </w:p>
    <w:p>
      <w:pPr>
        <w:pStyle w:val="NormalWeb"/>
        <w:spacing w:after="150"/>
      </w:pPr>
      <w:r>
        <w:t xml:space="preserve">Customer may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color w:val="505050"/>
          </w:rPr>
          <w:t>Manage</w:t>
        </w:r>
      </w:hyperlink>
      <w:r>
        <w:t xml:space="preserve"> </w:t>
      </w:r>
      <w:hyperlink w:anchor="_Toc3" w:tooltip="Means a single Server to which a License is assigned. For purposes of this definition, a hardware partition or blade is considered to be a separate Server." w:history="1">
        <w:r>
          <w:rPr>
            <w:rStyle w:val="Hyperlink"/>
            <w:color w:val="505050"/>
          </w:rPr>
          <w:t>Licensed Servers</w:t>
        </w:r>
      </w:hyperlink>
      <w:r>
        <w:t xml:space="preserve"> using System Center Endpoint Protection, subject to the License Model terms.</w:t>
      </w:r>
    </w:p>
    <w:p>
      <w:pPr>
        <w:pStyle w:val="Heading3"/>
        <w:rPr>
          <w:rFonts w:eastAsia="Times New Roman"/>
          <w:color w:val="0078D4"/>
          <w:sz w:val="24"/>
          <w:szCs w:val="24"/>
        </w:rPr>
      </w:pPr>
      <w:r>
        <w:rPr>
          <w:rFonts w:eastAsia="Times New Roman"/>
          <w:color w:val="0078D4"/>
          <w:sz w:val="24"/>
          <w:szCs w:val="24"/>
        </w:rPr>
        <w:t>Windows Server Containers without Hyper-V Isolation</w:t>
      </w:r>
    </w:p>
    <w:p>
      <w:pPr>
        <w:pStyle w:val="NormalWeb"/>
        <w:spacing w:after="150"/>
      </w:pPr>
      <w:r>
        <w:t xml:space="preserve">Customer may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color w:val="505050"/>
          </w:rPr>
          <w:t>Manage</w:t>
        </w:r>
      </w:hyperlink>
      <w:r>
        <w:t xml:space="preserve"> any number of </w:t>
      </w:r>
      <w:hyperlink w:anchor="_Toc3" w:tooltip="Means all or part of an operating system Instance, or all or part of a virtual (or otherwise emulated) operating system Instance...(Refer to Glossary for full definition)." w:history="1">
        <w:r>
          <w:rPr>
            <w:rStyle w:val="Hyperlink"/>
            <w:color w:val="505050"/>
          </w:rPr>
          <w:t>OSEs</w:t>
        </w:r>
      </w:hyperlink>
      <w:r>
        <w:t xml:space="preserve"> instantiated as Windows Server Containers without Hyper-V isolation on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w:t>
      </w:r>
    </w:p>
    <w:p>
      <w:pPr>
        <w:pStyle w:val="Heading3"/>
        <w:rPr>
          <w:rFonts w:eastAsia="Times New Roman"/>
          <w:color w:val="0078D4"/>
          <w:sz w:val="24"/>
          <w:szCs w:val="24"/>
        </w:rPr>
      </w:pPr>
      <w:r>
        <w:rPr>
          <w:rFonts w:eastAsia="Times New Roman"/>
          <w:color w:val="0078D4"/>
          <w:sz w:val="24"/>
          <w:szCs w:val="24"/>
        </w:rPr>
        <w:t>Additional Terms for System Center Configuration Manager, System Center Data Protection Manager, System Center Operations Manager, System Center Orchestrator and System Center Service Manager</w:t>
      </w:r>
    </w:p>
    <w:p>
      <w:pPr>
        <w:pStyle w:val="NormalWeb"/>
        <w:spacing w:after="150"/>
      </w:pPr>
      <w:r>
        <w:t xml:space="preserve">Customer must assign </w:t>
      </w:r>
      <w:hyperlink w:anchor="_Toc3" w:tooltip="Means an OSE running a client operating system." w:history="1">
        <w:r>
          <w:rPr>
            <w:rStyle w:val="Hyperlink"/>
            <w:color w:val="505050"/>
          </w:rPr>
          <w:t>Client OSE</w:t>
        </w:r>
      </w:hyperlink>
      <w:r>
        <w:t xml:space="preserve"> </w:t>
      </w:r>
      <w:hyperlink w:anchor="_Toc3" w:tooltip="Means Subscriber Access License, which may be assigned by user or device, as appropriate (Refer to Glossary for full definition)." w:history="1">
        <w:r>
          <w:rPr>
            <w:rStyle w:val="Hyperlink"/>
            <w:color w:val="505050"/>
          </w:rPr>
          <w:t>SALs</w:t>
        </w:r>
      </w:hyperlink>
      <w:r>
        <w:t xml:space="preserve"> to devices shared by one or more users, unless all of the users are assigned Client User </w:t>
      </w:r>
      <w:hyperlink w:anchor="_Toc3" w:tooltip="Means Subscriber Access License, which may be assigned by user or device, as appropriate (Refer to Glossary for full definition)." w:history="1">
        <w:r>
          <w:rPr>
            <w:rStyle w:val="Hyperlink"/>
            <w:color w:val="505050"/>
          </w:rPr>
          <w:t>SALs</w:t>
        </w:r>
      </w:hyperlink>
      <w:r>
        <w:t>.</w:t>
      </w:r>
    </w:p>
    <w:p>
      <w:pPr>
        <w:pStyle w:val="Heading3"/>
        <w:rPr>
          <w:rFonts w:eastAsia="Times New Roman"/>
          <w:color w:val="0078D4"/>
          <w:sz w:val="24"/>
          <w:szCs w:val="24"/>
        </w:rPr>
      </w:pPr>
      <w:r>
        <w:rPr>
          <w:rFonts w:eastAsia="Times New Roman"/>
          <w:color w:val="0078D4"/>
          <w:sz w:val="24"/>
          <w:szCs w:val="24"/>
        </w:rPr>
        <w:t>Client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System Center Data Protection Manager, System Center Operations Manager, System Center Orchestrator, System Center Service Manager and System Center Configuration Manager 1606</w:t>
      </w:r>
    </w:p>
    <w:p>
      <w:pPr>
        <w:pStyle w:val="NormalWeb"/>
        <w:spacing w:after="150"/>
      </w:pPr>
      <w:r>
        <w:t>If the product includes any of the following components, such components are considered Client Software for that product.</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412"/>
        <w:gridCol w:w="3242"/>
        <w:gridCol w:w="367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Configuration Manager Client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Device Management Point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Custom Updates Publishing Tool</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Distribution Point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Fallback Status Point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Inventory Tool for Microsoft Updates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PXE Service Point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Audit Collection Services software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Power Shell</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Business Intelligence Development Studio</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Legacy Components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Notification Services Client Components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Reporting Services Shared Tools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Software Development Kit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Management Point</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Reporting Point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Secondary Site Server</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Server Locator Point</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Software Update Point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State Migration Point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System Health Validator Point</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Out of Band Service Point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Connector Framework</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Analysis Services Shared Tools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Connectivity Components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Management Tools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Data warehouse management server</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SQL Server Shared Tools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SQL Server Books Online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Service Manager console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Incident Snapshot Utility</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Intercept Agent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SharePoint Application Cartridge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Advisor 5.7</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Intercept uX Management Pack for Operations Manager</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SharePoint Application Management Pack for Operations Manger</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Quick Integration Kit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Opalis Integration Server</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Data Protection Manager Remote Comand-Line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SQL XML Client Features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SQL Server Mobile Server Tools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Data warehouse Database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Self-service portal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Incident Upload Utility</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Intercept SE-Viewer</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BizTalk Application Cartridge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Reporting Services Cartridge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.NET Enterprise Management Pack</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BizTalk Application Management Pack</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AVIcode Reporting Services Management Pack</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Opalis Operator Console Installer</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Data Protection Manager Agent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Virtual Machine Manager Self Service Portal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Server Application Virtualization</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VMRC Client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Physical to Virtual Agent</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4"/>
        <w:rPr>
          <w:rFonts w:ascii="Segoe UI" w:eastAsia="Times New Roman" w:hAnsi="Segoe UI" w:cs="Segoe UI"/>
          <w:sz w:val="18"/>
          <w:szCs w:val="18"/>
        </w:rPr>
      </w:pPr>
      <w:r>
        <w:rPr>
          <w:rFonts w:ascii="Segoe UI" w:eastAsia="Times New Roman" w:hAnsi="Segoe UI" w:cs="Segoe UI"/>
          <w:b w:val="0"/>
          <w:bCs w:val="0"/>
          <w:sz w:val="18"/>
          <w:szCs w:val="18"/>
        </w:rPr>
        <w:t>System Center 2022 Datacenter and Standard</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494"/>
        <w:gridCol w:w="3375"/>
        <w:gridCol w:w="346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Unified Installer</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Configuration Manager Console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Device Management Point</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Administrator Console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Service Manager Console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Opalis Operator Console Installer</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SQL Server</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All other Management Consoles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rPr>
          <w:rFonts w:ascii="Segoe UI" w:eastAsia="Times New Roman" w:hAnsi="Segoe UI" w:cs="Segoe UI"/>
          <w:b w:val="0"/>
          <w:bCs w:val="0"/>
          <w:sz w:val="18"/>
          <w:szCs w:val="18"/>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Per Core (Management)</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Management Licenses (per core)</w:t>
      </w:r>
    </w:p>
    <w:p>
      <w:pPr>
        <w:numPr>
          <w:ilvl w:val="0"/>
          <w:numId w:val="53"/>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the software on any </w:t>
      </w:r>
      <w:hyperlink w:anchor="_Toc3" w:tooltip="Means a physical hardware system capable of running server software." w:history="1">
        <w:r>
          <w:rPr>
            <w:rStyle w:val="Hyperlink"/>
            <w:rFonts w:ascii="Segoe UI" w:eastAsia="Times New Roman" w:hAnsi="Segoe UI" w:cs="Segoe UI"/>
            <w:color w:val="505050"/>
            <w:sz w:val="18"/>
            <w:szCs w:val="18"/>
          </w:rPr>
          <w:t>Server</w:t>
        </w:r>
      </w:hyperlink>
      <w:r>
        <w:rPr>
          <w:rFonts w:ascii="Segoe UI" w:eastAsia="Times New Roman" w:hAnsi="Segoe UI" w:cs="Segoe UI"/>
          <w:color w:val="505050"/>
          <w:sz w:val="18"/>
          <w:szCs w:val="18"/>
        </w:rPr>
        <w:t xml:space="preserve"> to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 OSEs</w:t>
        </w:r>
      </w:hyperlink>
      <w:r>
        <w:rPr>
          <w:rFonts w:ascii="Segoe UI" w:eastAsia="Times New Roman" w:hAnsi="Segoe UI" w:cs="Segoe UI"/>
          <w:color w:val="505050"/>
          <w:sz w:val="18"/>
          <w:szCs w:val="18"/>
        </w:rPr>
        <w:t xml:space="preserve"> on a Licensed Server, provided it acquires sufficient Server licenses as described below.</w:t>
      </w:r>
    </w:p>
    <w:p>
      <w:pPr>
        <w:numPr>
          <w:ilvl w:val="0"/>
          <w:numId w:val="53"/>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The number of Licenses required equals the number of Physical Cores on the Licensed Server, subject to a minimum of 8 Licenses per Physical Processor.</w:t>
      </w:r>
    </w:p>
    <w:p>
      <w:pPr>
        <w:numPr>
          <w:ilvl w:val="0"/>
          <w:numId w:val="53"/>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Standard edition</w:t>
      </w:r>
    </w:p>
    <w:p>
      <w:pPr>
        <w:numPr>
          <w:ilvl w:val="0"/>
          <w:numId w:val="21"/>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Standard edition permits use of the software to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up to one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Standard edition permits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Management</w:t>
        </w:r>
      </w:hyperlink>
      <w:r>
        <w:rPr>
          <w:rFonts w:ascii="Segoe UI" w:eastAsia="Times New Roman" w:hAnsi="Segoe UI" w:cs="Segoe UI"/>
          <w:color w:val="505050"/>
          <w:sz w:val="18"/>
          <w:szCs w:val="18"/>
        </w:rPr>
        <w:t xml:space="preserve"> of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(in addition to one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xml:space="preserve">), if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is used solely to host and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the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assign additional Standard edition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to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equal to the number specified in 2 above and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one additional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numPr>
          <w:ilvl w:val="0"/>
          <w:numId w:val="22"/>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Datacenter edition permits use of the server software to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any number of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numPr>
          <w:ilvl w:val="0"/>
          <w:numId w:val="22"/>
        </w:numPr>
        <w:spacing w:before="100" w:beforeAutospacing="1" w:line="240" w:lineRule="auto"/>
        <w:ind w:left="600"/>
        <w:rPr>
          <w:rFonts w:ascii="Segoe UI" w:eastAsia="Times New Roman" w:hAnsi="Segoe UI" w:cs="Segoe UI"/>
          <w:color w:val="505050"/>
          <w:sz w:val="18"/>
          <w:szCs w:val="18"/>
        </w:rPr>
      </w:pP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running </w:t>
      </w:r>
      <w:hyperlink w:anchor="_Toc3" w:tooltip="Means a physical hardware system capable of running server software." w:history="1">
        <w:r>
          <w:rPr>
            <w:rStyle w:val="Hyperlink"/>
            <w:rFonts w:ascii="Segoe UI" w:eastAsia="Times New Roman" w:hAnsi="Segoe UI" w:cs="Segoe UI"/>
            <w:color w:val="505050"/>
            <w:sz w:val="18"/>
            <w:szCs w:val="18"/>
          </w:rPr>
          <w:t>Server</w:t>
        </w:r>
      </w:hyperlink>
      <w:r>
        <w:rPr>
          <w:rFonts w:ascii="Segoe UI" w:eastAsia="Times New Roman" w:hAnsi="Segoe UI" w:cs="Segoe UI"/>
          <w:color w:val="505050"/>
          <w:sz w:val="18"/>
          <w:szCs w:val="18"/>
        </w:rPr>
        <w:t xml:space="preserve"> operating systems require Server Management Licenses.</w:t>
      </w:r>
    </w:p>
    <w:p>
      <w:pPr>
        <w:numPr>
          <w:ilvl w:val="0"/>
          <w:numId w:val="22"/>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the software to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running server operating systems only.</w:t>
      </w:r>
    </w:p>
    <w:p>
      <w:pPr>
        <w:pStyle w:val="Heading3"/>
        <w:rPr>
          <w:rFonts w:eastAsia="Times New Roman"/>
          <w:color w:val="0078D4"/>
          <w:sz w:val="24"/>
          <w:szCs w:val="24"/>
        </w:rPr>
      </w:pPr>
      <w:r>
        <w:rPr>
          <w:rFonts w:eastAsia="Times New Roman"/>
          <w:color w:val="0078D4"/>
          <w:sz w:val="24"/>
          <w:szCs w:val="24"/>
        </w:rPr>
        <w:t>Subscriber Access Licenses (SALs) for Management Servers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54"/>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software to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 OSEs</w:t>
        </w:r>
      </w:hyperlink>
      <w:r>
        <w:rPr>
          <w:rFonts w:ascii="Segoe UI" w:eastAsia="Times New Roman" w:hAnsi="Segoe UI" w:cs="Segoe UI"/>
          <w:color w:val="505050"/>
          <w:sz w:val="18"/>
          <w:szCs w:val="18"/>
        </w:rPr>
        <w:t xml:space="preserve"> on </w:t>
      </w:r>
      <w:hyperlink w:anchor="_Toc3" w:tooltip="Means a single physical hardware system to which a License is assigned. For purposes of this definition, a hardware partition or blade is considered to be a separate device." w:history="1">
        <w:r>
          <w:rPr>
            <w:rStyle w:val="Hyperlink"/>
            <w:rFonts w:ascii="Segoe UI" w:eastAsia="Times New Roman" w:hAnsi="Segoe UI" w:cs="Segoe UI"/>
            <w:color w:val="505050"/>
            <w:sz w:val="18"/>
            <w:szCs w:val="18"/>
          </w:rPr>
          <w:t>Licensed Devices</w:t>
        </w:r>
      </w:hyperlink>
      <w:r>
        <w:rPr>
          <w:rFonts w:ascii="Segoe UI" w:eastAsia="Times New Roman" w:hAnsi="Segoe UI" w:cs="Segoe UI"/>
          <w:color w:val="505050"/>
          <w:sz w:val="18"/>
          <w:szCs w:val="18"/>
        </w:rPr>
        <w:t xml:space="preserve"> or devices used by </w:t>
      </w:r>
      <w:hyperlink w:anchor="_Toc3" w:tooltip="Means the single person to whom a License is assigned." w:history="1">
        <w:r>
          <w:rPr>
            <w:rStyle w:val="Hyperlink"/>
            <w:rFonts w:ascii="Segoe UI" w:eastAsia="Times New Roman" w:hAnsi="Segoe UI" w:cs="Segoe UI"/>
            <w:color w:val="505050"/>
            <w:sz w:val="18"/>
            <w:szCs w:val="18"/>
          </w:rPr>
          <w:t>Licensed Users</w:t>
        </w:r>
      </w:hyperlink>
      <w:r>
        <w:rPr>
          <w:rFonts w:ascii="Segoe UI" w:eastAsia="Times New Roman" w:hAnsi="Segoe UI" w:cs="Segoe UI"/>
          <w:color w:val="505050"/>
          <w:sz w:val="18"/>
          <w:szCs w:val="18"/>
        </w:rPr>
        <w:t>.</w:t>
      </w:r>
    </w:p>
    <w:p>
      <w:pPr>
        <w:numPr>
          <w:ilvl w:val="0"/>
          <w:numId w:val="54"/>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w:t>
        </w:r>
      </w:hyperlink>
      <w:r>
        <w:rPr>
          <w:rFonts w:ascii="Segoe UI" w:eastAsia="Times New Roman" w:hAnsi="Segoe UI" w:cs="Segoe UI"/>
          <w:color w:val="505050"/>
          <w:sz w:val="18"/>
          <w:szCs w:val="18"/>
        </w:rPr>
        <w:t xml:space="preserve"> or each user of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Customer uses the software to Manage.</w:t>
      </w:r>
    </w:p>
    <w:p>
      <w:pPr>
        <w:numPr>
          <w:ilvl w:val="0"/>
          <w:numId w:val="54"/>
        </w:numPr>
        <w:spacing w:before="100" w:beforeAutospacing="1" w:line="240" w:lineRule="auto"/>
        <w:ind w:left="600"/>
        <w:rPr>
          <w:rFonts w:ascii="Segoe UI" w:eastAsia="Times New Roman" w:hAnsi="Segoe UI" w:cs="Segoe UI"/>
          <w:color w:val="505050"/>
          <w:sz w:val="18"/>
          <w:szCs w:val="18"/>
        </w:rPr>
      </w:pP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do not permit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Management of any OSE</w:t>
        </w:r>
      </w:hyperlink>
      <w:r>
        <w:rPr>
          <w:rFonts w:ascii="Segoe UI" w:eastAsia="Times New Roman" w:hAnsi="Segoe UI" w:cs="Segoe UI"/>
          <w:color w:val="505050"/>
          <w:sz w:val="18"/>
          <w:szCs w:val="18"/>
        </w:rPr>
        <w:t xml:space="preserve"> running a server operating system.</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752"/>
        <w:gridCol w:w="6578"/>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System Center Configuration Manager</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Configuration Manager 1606 SAL (client OSE or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704"/>
        <w:gridCol w:w="662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System Center Data Protection Manager</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2019 Data Protection Manager SAL (client OSE or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954"/>
        <w:gridCol w:w="637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System Center Endpoint Protection</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Endpoint Protection 1606 SAL (user or device)</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816"/>
        <w:gridCol w:w="6514"/>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System Center Operations Manager</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2022 Operations Manager SAL (Client OSE or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61"/>
        <w:gridCol w:w="6269"/>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System Center Orchestrator</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2022 Orchestrator SAL (Client OSE or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933"/>
        <w:gridCol w:w="6397"/>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System Center Service Manager</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System Center 2022 Service Manager SAL (Client OSE or user)</w:t>
            </w:r>
          </w:p>
        </w:tc>
      </w:tr>
    </w:tbl>
    <w:p>
      <w:pPr>
        <w:rPr>
          <w:rFonts w:eastAsia="Times New Roman"/>
          <w:color w:val="0078D4"/>
          <w:sz w:val="24"/>
          <w:szCs w:val="24"/>
        </w:rPr>
      </w:pPr>
    </w:p>
    <w:p w:rsidR="00ED5159" w:rsidP="00ED5159">
      <w:pPr>
        <w:pStyle w:val="ProductList-OfferingGroupHeading"/>
        <w:outlineLvl w:val="1"/>
      </w:pPr>
      <w:r>
        <w:t>Microsoft Virtualization Hosting for Desktops</w:t>
      </w:r>
      <w:r>
        <w:fldChar w:fldCharType="begin"/>
      </w:r>
      <w:r>
        <w:instrText xml:space="preserve"> TC </w:instrText>
      </w:r>
      <w:bookmarkStart w:id="40" w:name="_Toc256000031"/>
      <w:r>
        <w:instrText>"</w:instrText>
      </w:r>
      <w:bookmarkStart w:id="41" w:name="_Toc13"/>
      <w:r>
        <w:instrText>Microsoft Virtualization Hosting for Desktops</w:instrText>
      </w:r>
      <w:bookmarkEnd w:id="41"/>
      <w:r>
        <w:instrText>"</w:instrText>
      </w:r>
      <w:bookmarkEnd w:id="40"/>
      <w:r>
        <w:instrText xml:space="preserve"> \l 2</w:instrText>
      </w:r>
      <w:r>
        <w:fldChar w:fldCharType="end"/>
      </w:r>
    </w:p>
    <w:p w:rsidR="00ED5159" w:rsidP="00ED5159">
      <w:pPr>
        <w:pStyle w:val="ProductList-Offering2Heading"/>
        <w:outlineLvl w:val="2"/>
      </w:pPr>
      <w:r>
        <w:t>Microsoft Application Virtualization Hosting for Desktops</w:t>
      </w:r>
      <w:r>
        <w:fldChar w:fldCharType="begin"/>
      </w:r>
      <w:r>
        <w:instrText xml:space="preserve"> TC </w:instrText>
      </w:r>
      <w:bookmarkStart w:id="42" w:name="_Toc256000032"/>
      <w:r>
        <w:instrText>"</w:instrText>
      </w:r>
      <w:r>
        <w:instrText>Microsoft Application Virtualization Hosting for Desktops</w:instrText>
      </w:r>
      <w:r>
        <w:instrText>"</w:instrText>
      </w:r>
      <w:bookmarkEnd w:id="42"/>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7136"/>
        <w:gridCol w:w="2194"/>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Application Virtualization Hosting for Desktops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November 2015</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34"/>
        <w:gridCol w:w="3130"/>
        <w:gridCol w:w="316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Yes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Yes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certain additional conditions must be met in order to purchase Licenses for the Product." w:history="1">
              <w:r>
                <w:rPr>
                  <w:rStyle w:val="Hyperlink"/>
                  <w:rFonts w:ascii="Segoe UI" w:eastAsia="Times New Roman" w:hAnsi="Segoe UI" w:cs="Segoe UI"/>
                  <w:sz w:val="16"/>
                  <w:szCs w:val="16"/>
                </w:rPr>
                <w:t>Prerequisite</w:t>
              </w:r>
            </w:hyperlink>
            <w:r>
              <w:rPr>
                <w:rFonts w:ascii="Segoe UI" w:eastAsia="Times New Roman" w:hAnsi="Segoe UI" w:cs="Segoe UI"/>
                <w:sz w:val="16"/>
                <w:szCs w:val="16"/>
              </w:rPr>
              <w:t>: Microsoft Dynamics NAV 2013 R2</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Application Virtualization with Microsoft Products and Components of Microsoft Products</w:t>
      </w:r>
    </w:p>
    <w:p>
      <w:pPr>
        <w:pStyle w:val="NormalWeb"/>
        <w:spacing w:after="150"/>
      </w:pPr>
      <w:r>
        <w:t>The following Microsoft products may be used with Microsoft Application Virtualization Hosting for Desktops or other third-party application virtualization technologies: Microsoft Dynamics NAV 2013 R2.</w:t>
      </w: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55"/>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55"/>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784"/>
        <w:gridCol w:w="654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Application Virtualization Hosting for Desktop SAL (user)</w:t>
            </w:r>
          </w:p>
        </w:tc>
      </w:tr>
    </w:tbl>
    <w:p>
      <w:pPr>
        <w:rPr>
          <w:rFonts w:eastAsia="Times New Roman"/>
          <w:color w:val="0078D4"/>
          <w:sz w:val="24"/>
          <w:szCs w:val="24"/>
        </w:rPr>
      </w:pPr>
    </w:p>
    <w:p w:rsidR="00ED5159" w:rsidP="00ED5159">
      <w:pPr>
        <w:pStyle w:val="ProductList-Offering2Heading"/>
        <w:outlineLvl w:val="2"/>
      </w:pPr>
      <w:r>
        <w:t>Microsoft User Experience Virtualization Hosting for Desktops</w:t>
      </w:r>
      <w:r>
        <w:fldChar w:fldCharType="begin"/>
      </w:r>
      <w:r>
        <w:instrText xml:space="preserve"> TC </w:instrText>
      </w:r>
      <w:bookmarkStart w:id="43" w:name="_Toc256000033"/>
      <w:r>
        <w:instrText>"</w:instrText>
      </w:r>
      <w:r>
        <w:instrText>Microsoft User Experience Virtualization Hosting for Desktops</w:instrText>
      </w:r>
      <w:r>
        <w:instrText>"</w:instrText>
      </w:r>
      <w:bookmarkEnd w:id="43"/>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7388"/>
        <w:gridCol w:w="1942"/>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User Experience Virtualization Hosting for Desktops v2.1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March 2015</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82"/>
        <w:gridCol w:w="3037"/>
        <w:gridCol w:w="321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Yes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Yes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Yes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 </w:t>
            </w:r>
          </w:p>
        </w:tc>
      </w:tr>
    </w:tbl>
    <w:p>
      <w:pPr>
        <w:pStyle w:val="Heading3"/>
        <w:rPr>
          <w:rFonts w:eastAsia="Times New Roman"/>
          <w:color w:val="0078D4"/>
          <w:sz w:val="24"/>
          <w:szCs w:val="24"/>
        </w:rPr>
      </w:pPr>
      <w:r>
        <w:rPr>
          <w:rFonts w:eastAsia="Times New Roman"/>
          <w:color w:val="0078D4"/>
          <w:sz w:val="24"/>
          <w:szCs w:val="24"/>
        </w:rPr>
        <w:t>Additional Terms</w:t>
      </w:r>
    </w:p>
    <w:p>
      <w:pPr>
        <w:pStyle w:val="NormalWeb"/>
        <w:spacing w:after="150"/>
      </w:pPr>
      <w:r>
        <w:t>Microsoft User Experience Virtualization Hosting for Desktops v2.1 may be provided only in conjunction with desktops delivered as a service under SPLA using Windows Server or Windows Server and Windows Server Remote Desktop Services (RDS) or similar technology. The software may not be used with the Windows desktop operating system. Users to whom Customer delivers desktops using Windows Server and Windows Server Remote Desktop Services (RDS) or similar technology also require Windows Server RDS SALs.</w:t>
      </w: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56"/>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56"/>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554"/>
        <w:gridCol w:w="677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User Experience Virtualization Hosting for Desktop v2.1 SAL (user)</w:t>
            </w:r>
          </w:p>
        </w:tc>
      </w:tr>
    </w:tbl>
    <w:p>
      <w:pPr>
        <w:rPr>
          <w:rFonts w:eastAsia="Times New Roman"/>
          <w:color w:val="0078D4"/>
          <w:sz w:val="24"/>
          <w:szCs w:val="24"/>
        </w:rPr>
      </w:pPr>
    </w:p>
    <w:p w:rsidR="00ED5159" w:rsidP="00ED5159">
      <w:pPr>
        <w:pStyle w:val="ProductList-OfferingGroupHeading"/>
        <w:outlineLvl w:val="1"/>
      </w:pPr>
      <w:r>
        <w:t>Windows Server</w:t>
      </w:r>
      <w:r>
        <w:fldChar w:fldCharType="begin"/>
      </w:r>
      <w:r>
        <w:instrText xml:space="preserve"> TC </w:instrText>
      </w:r>
      <w:bookmarkStart w:id="44" w:name="_Toc256000034"/>
      <w:r>
        <w:instrText>"</w:instrText>
      </w:r>
      <w:r>
        <w:instrText>Windows Server</w:instrText>
      </w:r>
      <w:r>
        <w:instrText>"</w:instrText>
      </w:r>
      <w:bookmarkEnd w:id="44"/>
      <w:r>
        <w:instrText xml:space="preserve"> \l 2</w:instrText>
      </w:r>
      <w:r>
        <w:fldChar w:fldCharType="end"/>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7150"/>
        <w:gridCol w:w="218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Product Version and Edition</w:t>
            </w:r>
          </w:p>
        </w:tc>
        <w:tc>
          <w:tcPr>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Date Available</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Windows Server 2019 Essentials (Processor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October 2018</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Windows Server 2022 Standard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September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Windows Server 2022 Datacenter (Core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September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Windows Server 2022 Active Directory Rights Management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September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Windows Server 2022 Remote Desktop Services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September 2021</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Identity Manager 2016 (SAL)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October 2016</w:t>
            </w:r>
          </w:p>
        </w:tc>
      </w:tr>
    </w:tbl>
    <w:p/>
    <w:p w:rsidR="00ED5159" w:rsidP="00ED5159">
      <w:pPr>
        <w:pStyle w:val="ProductList-Offering1SubSection"/>
      </w:pPr>
      <w:r>
        <w:t>Use Rights</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5100"/>
        <w:gridCol w:w="1964"/>
        <w:gridCol w:w="2266"/>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Terms and conditions governing deployment and use of a Product." w:history="1">
              <w:r>
                <w:rPr>
                  <w:rStyle w:val="Hyperlink"/>
                  <w:rFonts w:ascii="Segoe UI" w:eastAsia="Times New Roman" w:hAnsi="Segoe UI" w:cs="Segoe UI"/>
                  <w:sz w:val="16"/>
                  <w:szCs w:val="16"/>
                </w:rPr>
                <w:t>License Terms</w:t>
              </w:r>
            </w:hyperlink>
            <w:r>
              <w:rPr>
                <w:rFonts w:ascii="Segoe UI" w:eastAsia="Times New Roman" w:hAnsi="Segoe UI" w:cs="Segoe UI"/>
                <w:sz w:val="16"/>
                <w:szCs w:val="16"/>
              </w:rPr>
              <w:t xml:space="preserve">: </w:t>
            </w:r>
            <w:hyperlink r:id="rId27" w:tgtFrame="_blank" w:history="1">
              <w:r>
                <w:rPr>
                  <w:rStyle w:val="Hyperlink"/>
                  <w:rFonts w:ascii="Segoe UI" w:eastAsia="Times New Roman" w:hAnsi="Segoe UI" w:cs="Segoe UI"/>
                  <w:sz w:val="16"/>
                  <w:szCs w:val="16"/>
                </w:rPr>
                <w:t>Universal License Terms</w:t>
              </w:r>
            </w:hyperlink>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that Product-Specific terms and conditions govern deployment and use of the Product." w:history="1">
              <w:r>
                <w:rPr>
                  <w:rStyle w:val="Hyperlink"/>
                  <w:rFonts w:ascii="Segoe UI" w:eastAsia="Times New Roman" w:hAnsi="Segoe UI" w:cs="Segoe UI"/>
                  <w:sz w:val="16"/>
                  <w:szCs w:val="16"/>
                </w:rPr>
                <w:t>Product-Specific License Terms</w:t>
              </w:r>
            </w:hyperlink>
            <w:r>
              <w:rPr>
                <w:rFonts w:ascii="Segoe UI" w:eastAsia="Times New Roman" w:hAnsi="Segoe UI" w:cs="Segoe UI"/>
                <w:sz w:val="16"/>
                <w:szCs w:val="16"/>
              </w:rPr>
              <w:t>: All editions</w:t>
            </w:r>
          </w:p>
        </w:tc>
        <w:tc>
          <w:tcPr>
            <w:tcW w:w="4800" w:type="dxa"/>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Earlier versions of Product." w:history="1">
              <w:r>
                <w:rPr>
                  <w:rStyle w:val="Hyperlink"/>
                  <w:rFonts w:ascii="Segoe UI" w:eastAsia="Times New Roman" w:hAnsi="Segoe UI" w:cs="Segoe UI"/>
                  <w:sz w:val="16"/>
                  <w:szCs w:val="16"/>
                </w:rPr>
                <w:t>Prior Version</w:t>
              </w:r>
            </w:hyperlink>
            <w:r>
              <w:rPr>
                <w:rFonts w:ascii="Segoe UI" w:eastAsia="Times New Roman" w:hAnsi="Segoe UI" w:cs="Segoe UI"/>
                <w:sz w:val="16"/>
                <w:szCs w:val="16"/>
              </w:rPr>
              <w:t>: Windows Server 2019, Windows Server 2016 Essentials</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ndicates whether or not a Server or Desktop Application Product requires SALs for access by users and devices or Managed OSEs." w:history="1">
              <w:r>
                <w:rPr>
                  <w:rStyle w:val="Hyperlink"/>
                  <w:rFonts w:ascii="Segoe UI" w:eastAsia="Times New Roman" w:hAnsi="Segoe UI" w:cs="Segoe UI"/>
                  <w:sz w:val="16"/>
                  <w:szCs w:val="16"/>
                </w:rPr>
                <w:t>Access License Requirement</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Software that Customer is permitted to use on any device in conjunction with its use of server software." w:history="1">
              <w:r>
                <w:rPr>
                  <w:rStyle w:val="Hyperlink"/>
                  <w:rFonts w:ascii="Segoe UI" w:eastAsia="Times New Roman" w:hAnsi="Segoe UI" w:cs="Segoe UI"/>
                  <w:sz w:val="16"/>
                  <w:szCs w:val="16"/>
                </w:rPr>
                <w:t>Additional Software</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s Customer to use Data Center Provider, as that term is defined in this SPUR." w:history="1">
              <w:r>
                <w:rPr>
                  <w:rStyle w:val="Hyperlink"/>
                  <w:rFonts w:ascii="Segoe UI" w:eastAsia="Times New Roman" w:hAnsi="Segoe UI" w:cs="Segoe UI"/>
                  <w:sz w:val="16"/>
                  <w:szCs w:val="16"/>
                </w:rPr>
                <w:t>DCP Eligible</w:t>
              </w:r>
            </w:hyperlink>
            <w:r>
              <w:rPr>
                <w:rFonts w:ascii="Segoe UI" w:eastAsia="Times New Roman" w:hAnsi="Segoe UI" w:cs="Segoe UI"/>
                <w:sz w:val="16"/>
                <w:szCs w:val="16"/>
              </w:rPr>
              <w:t>: SALs only</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Rights available to Customer to use software for conditional disaster recovery purposes; refer to Universal License Terms, Disaster Recovery, for details." w:history="1">
              <w:r>
                <w:rPr>
                  <w:rStyle w:val="Hyperlink"/>
                  <w:rFonts w:ascii="Segoe UI" w:eastAsia="Times New Roman" w:hAnsi="Segoe UI" w:cs="Segoe UI"/>
                  <w:sz w:val="16"/>
                  <w:szCs w:val="16"/>
                </w:rPr>
                <w:t>Disaster Recovery</w:t>
              </w:r>
            </w:hyperlink>
            <w:r>
              <w:rPr>
                <w:rFonts w:ascii="Segoe UI" w:eastAsia="Times New Roman" w:hAnsi="Segoe UI" w:cs="Segoe UI"/>
                <w:sz w:val="16"/>
                <w:szCs w:val="16"/>
              </w:rPr>
              <w:t>: All editions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Permitted lower editions corresponding to specified higher editions. Customer may use the permitted lower edition in place of a licensed higher-level edition, as permitted in the Universal License Terms." w:history="1">
              <w:r>
                <w:rPr>
                  <w:rStyle w:val="Hyperlink"/>
                  <w:rFonts w:ascii="Segoe UI" w:eastAsia="Times New Roman" w:hAnsi="Segoe UI" w:cs="Segoe UI"/>
                  <w:sz w:val="16"/>
                  <w:szCs w:val="16"/>
                </w:rPr>
                <w:t>Down Editions</w:t>
              </w:r>
            </w:hyperlink>
            <w:r>
              <w:rPr>
                <w:rFonts w:ascii="Segoe UI" w:eastAsia="Times New Roman" w:hAnsi="Segoe UI" w:cs="Segoe UI"/>
                <w:sz w:val="16"/>
                <w:szCs w:val="16"/>
              </w:rPr>
              <w:t>: Datacenter to Standard or Essentials; Standard to Essentials</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hyperlink w:anchor="_Toc3" w:tooltip="Identifies the notices applicable for a Product; refer to the Notices section of the Universal License Terms for details." w:history="1">
              <w:r>
                <w:rPr>
                  <w:rStyle w:val="Hyperlink"/>
                  <w:rFonts w:ascii="Segoe UI" w:eastAsia="Times New Roman" w:hAnsi="Segoe UI" w:cs="Segoe UI"/>
                  <w:sz w:val="16"/>
                  <w:szCs w:val="16"/>
                </w:rPr>
                <w:t>Notices</w:t>
              </w:r>
            </w:hyperlink>
            <w:r>
              <w:rPr>
                <w:rFonts w:ascii="Segoe UI" w:eastAsia="Times New Roman" w:hAnsi="Segoe UI" w:cs="Segoe UI"/>
                <w:sz w:val="16"/>
                <w:szCs w:val="16"/>
              </w:rPr>
              <w:t>: Internet-based Features, H.264/MPEG-4 AVC and/or VC-1, Malware protection</w:t>
            </w:r>
          </w:p>
        </w:tc>
      </w:tr>
    </w:tbl>
    <w:p>
      <w:pPr>
        <w:pStyle w:val="Heading3"/>
        <w:rPr>
          <w:rFonts w:eastAsia="Times New Roman"/>
          <w:color w:val="0078D4"/>
          <w:sz w:val="24"/>
          <w:szCs w:val="24"/>
        </w:rPr>
      </w:pPr>
      <w:r>
        <w:rPr>
          <w:rFonts w:eastAsia="Times New Roman"/>
          <w:color w:val="0078D4"/>
          <w:sz w:val="24"/>
          <w:szCs w:val="24"/>
        </w:rPr>
        <w:t>Required Disclosure associated with use of Windows Server for Hosting of Graphical User Interface</w:t>
      </w:r>
    </w:p>
    <w:p>
      <w:pPr>
        <w:pStyle w:val="NormalWeb"/>
        <w:spacing w:after="150"/>
      </w:pPr>
      <w:r>
        <w:t>Desktops delivered as a service are supported under SPLA using Windows Server and Remote Desktop Services (RDS). If Customer chooses to deliver a service of this type, Customer must explicitly identify in its marketing materials that this infrastructure is being used for service delivery. The Windows Desktop Operating System cannot be used to provide a hosted client, hosted graphical user interface or desktop as a service.</w:t>
      </w:r>
    </w:p>
    <w:p>
      <w:pPr>
        <w:pStyle w:val="Heading3"/>
        <w:rPr>
          <w:rFonts w:eastAsia="Times New Roman"/>
          <w:color w:val="0078D4"/>
          <w:sz w:val="24"/>
          <w:szCs w:val="24"/>
        </w:rPr>
      </w:pPr>
      <w:r>
        <w:rPr>
          <w:rFonts w:eastAsia="Times New Roman"/>
          <w:color w:val="0078D4"/>
          <w:sz w:val="24"/>
          <w:szCs w:val="24"/>
        </w:rPr>
        <w:t>Testing, Maintenance and Administrative Access -- Windows Server Datacenter and Standard</w:t>
      </w:r>
    </w:p>
    <w:p>
      <w:pPr>
        <w:pStyle w:val="NormalWeb"/>
        <w:spacing w:after="150"/>
      </w:pPr>
      <w:r>
        <w:t xml:space="preserve">For each </w:t>
      </w:r>
      <w:hyperlink w:anchor="_Toc3" w:tooltip="Means an Instance of software that is loaded into memory and for which one or more instructions have been executed (Refer to Glossary for full definition)." w:history="1">
        <w:r>
          <w:rPr>
            <w:rStyle w:val="Hyperlink"/>
            <w:color w:val="505050"/>
          </w:rPr>
          <w:t>Running Instance</w:t>
        </w:r>
      </w:hyperlink>
      <w:r>
        <w:t xml:space="preserve"> in an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on a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 xml:space="preserve">, Customer may permit up to two users, in addition to those permitted under the general allowance of administrative users within its data center as set forth in the "Server administration and maintenance" section of its SPLA, to use or access the server software to directly or indirectly host a graphical user interface (using the Windows Server Remote Desktop Services functionality or other technology). This use is for the sole purpose of testing, maintenance, and administration of products licensed under Customer's SPLA. These users do not need Remote Desktop Services </w:t>
      </w:r>
      <w:hyperlink w:anchor="_Toc3" w:tooltip="Means Subscriber Access License, which may be assigned by user or device, as appropriate (Refer to Glossary for full definition)." w:history="1">
        <w:r>
          <w:rPr>
            <w:rStyle w:val="Hyperlink"/>
            <w:color w:val="505050"/>
          </w:rPr>
          <w:t>SALs</w:t>
        </w:r>
      </w:hyperlink>
      <w:r>
        <w:t>.</w:t>
      </w:r>
    </w:p>
    <w:p>
      <w:pPr>
        <w:pStyle w:val="Heading3"/>
        <w:rPr>
          <w:rFonts w:eastAsia="Times New Roman"/>
          <w:color w:val="0078D4"/>
          <w:sz w:val="24"/>
          <w:szCs w:val="24"/>
        </w:rPr>
      </w:pPr>
      <w:r>
        <w:rPr>
          <w:rFonts w:eastAsia="Times New Roman"/>
          <w:color w:val="0078D4"/>
          <w:sz w:val="24"/>
          <w:szCs w:val="24"/>
        </w:rPr>
        <w:t>Additional Terms for Windows Server Essentials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Running Instances</w:t>
      </w:r>
    </w:p>
    <w:p>
      <w:pPr>
        <w:pStyle w:val="NormalWeb"/>
        <w:spacing w:after="150"/>
      </w:pPr>
      <w:r>
        <w:t xml:space="preserve">Customer may use one </w:t>
      </w:r>
      <w:hyperlink w:anchor="_Toc3" w:tooltip="Means an Instance of software that is loaded into memory and for which one or more instructions have been executed (Refer to Glossary for full definition)." w:history="1">
        <w:r>
          <w:rPr>
            <w:rStyle w:val="Hyperlink"/>
            <w:color w:val="505050"/>
          </w:rPr>
          <w:t>Running Instance</w:t>
        </w:r>
      </w:hyperlink>
      <w:r>
        <w:t xml:space="preserve"> of the software in one </w:t>
      </w:r>
      <w:hyperlink w:anchor="_Toc3" w:tooltip="Means all or part of an operating system Instance, or all or part of a virtual (or otherwise emulated) operating system Instance...(Refer to Glossary for full definition)." w:history="1">
        <w:r>
          <w:rPr>
            <w:rStyle w:val="Hyperlink"/>
            <w:color w:val="505050"/>
          </w:rPr>
          <w:t>OSE</w:t>
        </w:r>
      </w:hyperlink>
      <w:r>
        <w:t xml:space="preserve">, unless the </w:t>
      </w:r>
      <w:hyperlink w:anchor="_Toc3" w:tooltip="Means an Instance of software that is loaded into memory and for which one or more instructions have been executed (Refer to Glossary for full definition)." w:history="1">
        <w:r>
          <w:rPr>
            <w:rStyle w:val="Hyperlink"/>
            <w:color w:val="505050"/>
          </w:rPr>
          <w:t>Running Instance</w:t>
        </w:r>
      </w:hyperlink>
      <w:r>
        <w:t xml:space="preserve"> used in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w:t>
        </w:r>
      </w:hyperlink>
      <w:r>
        <w:t xml:space="preserve"> is used only to host and manage </w:t>
      </w:r>
      <w:hyperlink w:anchor="_Toc3" w:tooltip="Means an OSE that is configured to run on a virtual hardware system." w:history="1">
        <w:r>
          <w:rPr>
            <w:rStyle w:val="Hyperlink"/>
            <w:color w:val="505050"/>
          </w:rPr>
          <w:t>Virtual OSEs</w:t>
        </w:r>
      </w:hyperlink>
      <w:r>
        <w:t xml:space="preserve">, in which case Customer may use one </w:t>
      </w:r>
      <w:hyperlink w:anchor="_Toc3" w:tooltip="Means an Instance of software that is loaded into memory and for which one or more instructions have been executed (Refer to Glossary for full definition)." w:history="1">
        <w:r>
          <w:rPr>
            <w:rStyle w:val="Hyperlink"/>
            <w:color w:val="505050"/>
          </w:rPr>
          <w:t>Running Instance</w:t>
        </w:r>
      </w:hyperlink>
      <w:r>
        <w:t xml:space="preserve"> in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color w:val="505050"/>
          </w:rPr>
          <w:t>Physical OSE</w:t>
        </w:r>
      </w:hyperlink>
      <w:r>
        <w:t xml:space="preserve"> and one </w:t>
      </w:r>
      <w:hyperlink w:anchor="_Toc3" w:tooltip="Means an Instance of software that is loaded into memory and for which one or more instructions have been executed (Refer to Glossary for full definition)." w:history="1">
        <w:r>
          <w:rPr>
            <w:rStyle w:val="Hyperlink"/>
            <w:color w:val="505050"/>
          </w:rPr>
          <w:t>Running Instance</w:t>
        </w:r>
      </w:hyperlink>
      <w:r>
        <w:t xml:space="preserve"> in a </w:t>
      </w:r>
      <w:hyperlink w:anchor="_Toc3" w:tooltip="Means an OSE that is configured to run on a virtual hardware system." w:history="1">
        <w:r>
          <w:rPr>
            <w:rStyle w:val="Hyperlink"/>
            <w:color w:val="505050"/>
          </w:rPr>
          <w:t>Virtual OSE</w:t>
        </w:r>
      </w:hyperlink>
      <w:r>
        <w:t xml:space="preserve">. Customer must run the server software within a domain where the </w:t>
      </w:r>
      <w:hyperlink w:anchor="_Toc3" w:tooltip="Means a single Server to which a License is assigned. For purposes of this definition, a hardware partition or blade is considered to be a separate Server." w:history="1">
        <w:r>
          <w:rPr>
            <w:rStyle w:val="Hyperlink"/>
            <w:color w:val="505050"/>
          </w:rPr>
          <w:t>Licensed Servers</w:t>
        </w:r>
      </w:hyperlink>
      <w:r>
        <w:t xml:space="preserve"> Active Directory is configured as (i) the domain controller (a single </w:t>
      </w:r>
      <w:hyperlink w:anchor="_Toc3" w:tooltip="Means a physical hardware system capable of running server software." w:history="1">
        <w:r>
          <w:rPr>
            <w:rStyle w:val="Hyperlink"/>
            <w:color w:val="505050"/>
          </w:rPr>
          <w:t>Server</w:t>
        </w:r>
      </w:hyperlink>
      <w:r>
        <w:t xml:space="preserve"> which contains all the flexible single master operations (FSMO) roles), (ii) the root of the domain forest, (iii) not to be a child domain, and (iv) to have no trust relationships with any other domains.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Using the Server Software</w:t>
      </w:r>
    </w:p>
    <w:p>
      <w:pPr>
        <w:pStyle w:val="NormalWeb"/>
        <w:spacing w:after="150"/>
      </w:pPr>
      <w:r>
        <w:t xml:space="preserve">A User Account is a unique user name with its associated password created through the Windows Server Essentials Console. Customer may use up to 25 user accounts. Each user account permits a named user to access and use the server software on that </w:t>
      </w:r>
      <w:hyperlink w:anchor="_Toc3" w:tooltip="Means a physical hardware system capable of running server software." w:history="1">
        <w:r>
          <w:rPr>
            <w:rStyle w:val="Hyperlink"/>
            <w:color w:val="505050"/>
          </w:rPr>
          <w:t>Server</w:t>
        </w:r>
      </w:hyperlink>
      <w:r>
        <w:t>. Customer may reassign a user account from one user to another provided that the reassignment does not occur within 90 days of the last assignment.</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Windows Server Essentials Connector</w:t>
      </w:r>
    </w:p>
    <w:p>
      <w:pPr>
        <w:pStyle w:val="NormalWeb"/>
        <w:spacing w:after="150"/>
      </w:pPr>
      <w:r>
        <w:t>Customer may install and use the Windows Server Essentials Connector software on no more than 50 devices at any one time. Customer may use this software only with the server software.</w:t>
      </w:r>
    </w:p>
    <w:p>
      <w:pPr>
        <w:pStyle w:val="Heading3"/>
        <w:rPr>
          <w:rFonts w:eastAsia="Times New Roman"/>
          <w:color w:val="0078D4"/>
          <w:sz w:val="24"/>
          <w:szCs w:val="24"/>
        </w:rPr>
      </w:pPr>
      <w:r>
        <w:rPr>
          <w:rFonts w:eastAsia="Times New Roman"/>
          <w:color w:val="0078D4"/>
          <w:sz w:val="24"/>
          <w:szCs w:val="24"/>
        </w:rPr>
        <w:t>Windows Server Containers without Hyper-V isolation with Windows Server 2022 Standard and Datacenter</w:t>
      </w:r>
    </w:p>
    <w:p>
      <w:pPr>
        <w:pStyle w:val="NormalWeb"/>
        <w:spacing w:after="150"/>
      </w:pPr>
      <w:r>
        <w:t xml:space="preserve">Customer may use any number of </w:t>
      </w:r>
      <w:hyperlink w:anchor="_Toc3" w:tooltip="Means all or part of an operating system Instance, or all or part of a virtual (or otherwise emulated) operating system Instance...(Refer to Glossary for full definition)." w:history="1">
        <w:r>
          <w:rPr>
            <w:rStyle w:val="Hyperlink"/>
            <w:color w:val="505050"/>
          </w:rPr>
          <w:t>OSEs</w:t>
        </w:r>
      </w:hyperlink>
      <w:r>
        <w:t xml:space="preserve"> instantiated as </w:t>
      </w:r>
      <w:hyperlink w:anchor="_Toc3" w:tooltip="(Formerly known as Windows Server Container) is a feature of Windows Server software." w:history="1">
        <w:r>
          <w:rPr>
            <w:rStyle w:val="Hyperlink"/>
            <w:color w:val="505050"/>
          </w:rPr>
          <w:t>Windows Server Containers without Hyper-V isolation</w:t>
        </w:r>
      </w:hyperlink>
      <w:r>
        <w:t xml:space="preserve"> on the </w:t>
      </w:r>
      <w:hyperlink w:anchor="_Toc3" w:tooltip="Means a single Server to which a License is assigned. For purposes of this definition, a hardware partition or blade is considered to be a separate Server." w:history="1">
        <w:r>
          <w:rPr>
            <w:rStyle w:val="Hyperlink"/>
            <w:color w:val="505050"/>
          </w:rPr>
          <w:t>Licensed Server</w:t>
        </w:r>
      </w:hyperlink>
      <w:r>
        <w:t>.</w:t>
      </w:r>
    </w:p>
    <w:p>
      <w:pPr>
        <w:pStyle w:val="Heading3"/>
        <w:rPr>
          <w:rFonts w:eastAsia="Times New Roman"/>
          <w:color w:val="0078D4"/>
          <w:sz w:val="24"/>
          <w:szCs w:val="24"/>
        </w:rPr>
      </w:pPr>
      <w:r>
        <w:rPr>
          <w:rFonts w:eastAsia="Times New Roman"/>
          <w:color w:val="0078D4"/>
          <w:sz w:val="24"/>
          <w:szCs w:val="24"/>
        </w:rPr>
        <w:t>Additional Software</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4376"/>
        <w:gridCol w:w="4954"/>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AD Migration Tool</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GBUNIECN.EXE Utility</w:t>
            </w:r>
          </w:p>
        </w:tc>
      </w:tr>
    </w:tbl>
    <w:p>
      <w:pPr>
        <w:rPr>
          <w:rFonts w:eastAsia="Times New Roman"/>
          <w:color w:val="0078D4"/>
          <w:sz w:val="24"/>
          <w:szCs w:val="24"/>
        </w:rPr>
      </w:pPr>
    </w:p>
    <w:p w:rsidR="00ED5159" w:rsidP="00ED5159">
      <w:pPr>
        <w:pStyle w:val="ProductList-Offering1SubSection"/>
      </w:pPr>
      <w:r>
        <w:t>License Model</w:t>
      </w:r>
    </w:p>
    <w:p>
      <w:pPr>
        <w:pStyle w:val="Heading3"/>
        <w:rPr>
          <w:rFonts w:eastAsia="Times New Roman"/>
          <w:color w:val="0078D4"/>
          <w:sz w:val="24"/>
          <w:szCs w:val="24"/>
        </w:rPr>
      </w:pPr>
      <w:r>
        <w:rPr>
          <w:rFonts w:eastAsia="Times New Roman"/>
          <w:color w:val="0078D4"/>
          <w:sz w:val="24"/>
          <w:szCs w:val="24"/>
        </w:rPr>
        <w:t>Per Core (OS)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Licenses (per core)</w:t>
      </w:r>
    </w:p>
    <w:p>
      <w:pPr>
        <w:numPr>
          <w:ilvl w:val="0"/>
          <w:numId w:val="57"/>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the server software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provided it acquires sufficient </w:t>
      </w:r>
      <w:hyperlink w:anchor="_Toc3" w:tooltip="Means a physical hardware system capable of running server software." w:history="1">
        <w:r>
          <w:rPr>
            <w:rStyle w:val="Hyperlink"/>
            <w:rFonts w:ascii="Segoe UI" w:eastAsia="Times New Roman" w:hAnsi="Segoe UI" w:cs="Segoe UI"/>
            <w:color w:val="505050"/>
            <w:sz w:val="18"/>
            <w:szCs w:val="18"/>
          </w:rPr>
          <w:t>Server</w:t>
        </w:r>
      </w:hyperlink>
      <w:r>
        <w:rPr>
          <w:rFonts w:ascii="Segoe UI" w:eastAsia="Times New Roman" w:hAnsi="Segoe UI" w:cs="Segoe UI"/>
          <w:color w:val="505050"/>
          <w:sz w:val="18"/>
          <w:szCs w:val="18"/>
        </w:rPr>
        <w:t xml:space="preserve"> licenses as described below.</w:t>
      </w:r>
    </w:p>
    <w:p>
      <w:pPr>
        <w:numPr>
          <w:ilvl w:val="0"/>
          <w:numId w:val="57"/>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The number of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required equals the number of </w:t>
      </w:r>
      <w:hyperlink w:anchor="_Toc3" w:tooltip="Means a core in a Physical Processor." w:history="1">
        <w:r>
          <w:rPr>
            <w:rStyle w:val="Hyperlink"/>
            <w:rFonts w:ascii="Segoe UI" w:eastAsia="Times New Roman" w:hAnsi="Segoe UI" w:cs="Segoe UI"/>
            <w:color w:val="505050"/>
            <w:sz w:val="18"/>
            <w:szCs w:val="18"/>
          </w:rPr>
          <w:t>Physical Cores</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subject to a minimum of 8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per </w:t>
      </w:r>
      <w:hyperlink w:anchor="_Toc3" w:tooltip="Means a processor in a physical hardware system." w:history="1">
        <w:r>
          <w:rPr>
            <w:rStyle w:val="Hyperlink"/>
            <w:rFonts w:ascii="Segoe UI" w:eastAsia="Times New Roman" w:hAnsi="Segoe UI" w:cs="Segoe UI"/>
            <w:color w:val="505050"/>
            <w:sz w:val="18"/>
            <w:szCs w:val="18"/>
          </w:rPr>
          <w:t>Physical Processor</w:t>
        </w:r>
      </w:hyperlink>
      <w:r>
        <w:rPr>
          <w:rFonts w:ascii="Segoe UI" w:eastAsia="Times New Roman" w:hAnsi="Segoe UI" w:cs="Segoe UI"/>
          <w:color w:val="505050"/>
          <w:sz w:val="18"/>
          <w:szCs w:val="18"/>
        </w:rPr>
        <w:t>.</w:t>
      </w:r>
    </w:p>
    <w:p>
      <w:pPr>
        <w:numPr>
          <w:ilvl w:val="0"/>
          <w:numId w:val="57"/>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Standard edition</w:t>
      </w:r>
    </w:p>
    <w:p>
      <w:pPr>
        <w:numPr>
          <w:ilvl w:val="0"/>
          <w:numId w:val="21"/>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Standard edition permits use of the server software in one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Standard edition permits use of one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w:t>
        </w:r>
      </w:hyperlink>
      <w:r>
        <w:rPr>
          <w:rFonts w:ascii="Segoe UI" w:eastAsia="Times New Roman" w:hAnsi="Segoe UI" w:cs="Segoe UI"/>
          <w:color w:val="505050"/>
          <w:sz w:val="18"/>
          <w:szCs w:val="18"/>
        </w:rPr>
        <w:t xml:space="preserve"> of the server software in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(in addition to one </w:t>
      </w:r>
      <w:hyperlink w:anchor="_Toc3" w:tooltip="Means an OSE that is configured to run on a virtual hardware system." w:history="1">
        <w:r>
          <w:rPr>
            <w:rStyle w:val="Hyperlink"/>
            <w:rFonts w:ascii="Segoe UI" w:eastAsia="Times New Roman" w:hAnsi="Segoe UI" w:cs="Segoe UI"/>
            <w:color w:val="505050"/>
            <w:sz w:val="18"/>
            <w:szCs w:val="18"/>
          </w:rPr>
          <w:t>Virtual OSE</w:t>
        </w:r>
      </w:hyperlink>
      <w:r>
        <w:rPr>
          <w:rFonts w:ascii="Segoe UI" w:eastAsia="Times New Roman" w:hAnsi="Segoe UI" w:cs="Segoe UI"/>
          <w:color w:val="505050"/>
          <w:sz w:val="18"/>
          <w:szCs w:val="18"/>
        </w:rPr>
        <w:t xml:space="preserve">), if the </w:t>
      </w:r>
      <w:hyperlink w:anchor="_Toc3" w:tooltip="Means an OSE that is configured to run directly on a physical hardware system. The operating system Instance used to run hardware virtualization software or to provide hardware virtualization services is considered part of the Physical OSE." w:history="1">
        <w:r>
          <w:rPr>
            <w:rStyle w:val="Hyperlink"/>
            <w:rFonts w:ascii="Segoe UI" w:eastAsia="Times New Roman" w:hAnsi="Segoe UI" w:cs="Segoe UI"/>
            <w:color w:val="505050"/>
            <w:sz w:val="18"/>
            <w:szCs w:val="18"/>
          </w:rPr>
          <w:t>Physical OSE</w:t>
        </w:r>
      </w:hyperlink>
      <w:r>
        <w:rPr>
          <w:rFonts w:ascii="Segoe UI" w:eastAsia="Times New Roman" w:hAnsi="Segoe UI" w:cs="Segoe UI"/>
          <w:color w:val="505050"/>
          <w:sz w:val="18"/>
          <w:szCs w:val="18"/>
        </w:rPr>
        <w:t xml:space="preserve"> is used solely to host and </w:t>
      </w:r>
      <w:hyperlink w:anchor="_Toc3" w:tooltip="Means to solicit or receive data about, configure, or give instructions to the hardware or software that is directly or indirectly associated with the OSE. It does not include discovering the presence of a device or OSE." w:history="1">
        <w:r>
          <w:rPr>
            <w:rStyle w:val="Hyperlink"/>
            <w:rFonts w:ascii="Segoe UI" w:eastAsia="Times New Roman" w:hAnsi="Segoe UI" w:cs="Segoe UI"/>
            <w:color w:val="505050"/>
            <w:sz w:val="18"/>
            <w:szCs w:val="18"/>
          </w:rPr>
          <w:t>Manage</w:t>
        </w:r>
      </w:hyperlink>
      <w:r>
        <w:rPr>
          <w:rFonts w:ascii="Segoe UI" w:eastAsia="Times New Roman" w:hAnsi="Segoe UI" w:cs="Segoe UI"/>
          <w:color w:val="505050"/>
          <w:sz w:val="18"/>
          <w:szCs w:val="18"/>
        </w:rPr>
        <w:t xml:space="preserve"> the </w:t>
      </w:r>
      <w:r>
        <w:rPr>
          <w:rStyle w:val="Hyperlink"/>
          <w:rFonts w:ascii="Segoe UI" w:eastAsia="Times New Roman" w:hAnsi="Segoe UI" w:cs="Segoe UI"/>
          <w:color w:val="505050"/>
          <w:sz w:val="18"/>
          <w:szCs w:val="18"/>
        </w:rPr>
        <w:t>Virtual OSE</w:t>
      </w:r>
      <w:r>
        <w:rPr>
          <w:rFonts w:ascii="Segoe UI" w:eastAsia="Times New Roman" w:hAnsi="Segoe UI" w:cs="Segoe UI"/>
          <w:color w:val="505050"/>
          <w:sz w:val="18"/>
          <w:szCs w:val="18"/>
        </w:rPr>
        <w:t>.</w:t>
      </w:r>
    </w:p>
    <w:p>
      <w:pPr>
        <w:numPr>
          <w:ilvl w:val="0"/>
          <w:numId w:val="21"/>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assign additional Standard edition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to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equal to the number specified in 2 above and run the server software in one additional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numPr>
          <w:ilvl w:val="0"/>
          <w:numId w:val="22"/>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Datacenter edition permits use of the server software in any number of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OSEs</w:t>
        </w:r>
      </w:hyperlink>
      <w:r>
        <w:rPr>
          <w:rFonts w:ascii="Segoe UI" w:eastAsia="Times New Roman" w:hAnsi="Segoe UI" w:cs="Segoe UI"/>
          <w:color w:val="505050"/>
          <w:sz w:val="18"/>
          <w:szCs w:val="18"/>
        </w:rPr>
        <w:t xml:space="preserve"> on the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pStyle w:val="Heading3"/>
        <w:rPr>
          <w:rFonts w:eastAsia="Times New Roman"/>
          <w:color w:val="0078D4"/>
          <w:sz w:val="24"/>
          <w:szCs w:val="24"/>
        </w:rPr>
      </w:pPr>
      <w:r>
        <w:rPr>
          <w:rFonts w:eastAsia="Times New Roman"/>
          <w:color w:val="0078D4"/>
          <w:sz w:val="24"/>
          <w:szCs w:val="24"/>
        </w:rPr>
        <w:t>Per Processor</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Server Licenses (per processor)</w:t>
      </w:r>
    </w:p>
    <w:p>
      <w:pPr>
        <w:numPr>
          <w:ilvl w:val="0"/>
          <w:numId w:val="58"/>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may use the server software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 xml:space="preserve"> as described in the Product-Specific License Terms, provided it acquires sufficient </w:t>
      </w:r>
      <w:hyperlink w:anchor="_Toc3" w:tooltip="Means the right to download, install, access and use a Product." w:history="1">
        <w:r>
          <w:rPr>
            <w:rStyle w:val="Hyperlink"/>
            <w:rFonts w:ascii="Segoe UI" w:eastAsia="Times New Roman" w:hAnsi="Segoe UI" w:cs="Segoe UI"/>
            <w:color w:val="505050"/>
            <w:sz w:val="18"/>
            <w:szCs w:val="18"/>
          </w:rPr>
          <w:t>Licenses</w:t>
        </w:r>
      </w:hyperlink>
      <w:r>
        <w:rPr>
          <w:rFonts w:ascii="Segoe UI" w:eastAsia="Times New Roman" w:hAnsi="Segoe UI" w:cs="Segoe UI"/>
          <w:color w:val="505050"/>
          <w:sz w:val="18"/>
          <w:szCs w:val="18"/>
        </w:rPr>
        <w:t xml:space="preserve"> as described below.</w:t>
      </w:r>
    </w:p>
    <w:p>
      <w:pPr>
        <w:numPr>
          <w:ilvl w:val="0"/>
          <w:numId w:val="58"/>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One </w:t>
      </w:r>
      <w:hyperlink w:anchor="_Toc3" w:tooltip="Means the right to download, install, access and use a Product." w:history="1">
        <w:r>
          <w:rPr>
            <w:rStyle w:val="Hyperlink"/>
            <w:rFonts w:ascii="Segoe UI" w:eastAsia="Times New Roman" w:hAnsi="Segoe UI" w:cs="Segoe UI"/>
            <w:color w:val="505050"/>
            <w:sz w:val="18"/>
            <w:szCs w:val="18"/>
          </w:rPr>
          <w:t>License</w:t>
        </w:r>
      </w:hyperlink>
      <w:r>
        <w:rPr>
          <w:rFonts w:ascii="Segoe UI" w:eastAsia="Times New Roman" w:hAnsi="Segoe UI" w:cs="Segoe UI"/>
          <w:color w:val="505050"/>
          <w:sz w:val="18"/>
          <w:szCs w:val="18"/>
        </w:rPr>
        <w:t xml:space="preserve"> is required for each </w:t>
      </w:r>
      <w:hyperlink w:anchor="_Toc3" w:tooltip="Means a processor in a physical hardware system." w:history="1">
        <w:r>
          <w:rPr>
            <w:rStyle w:val="Hyperlink"/>
            <w:rFonts w:ascii="Segoe UI" w:eastAsia="Times New Roman" w:hAnsi="Segoe UI" w:cs="Segoe UI"/>
            <w:color w:val="505050"/>
            <w:sz w:val="18"/>
            <w:szCs w:val="18"/>
          </w:rPr>
          <w:t>Physical Processor</w:t>
        </w:r>
      </w:hyperlink>
      <w:r>
        <w:rPr>
          <w:rFonts w:ascii="Segoe UI" w:eastAsia="Times New Roman" w:hAnsi="Segoe UI" w:cs="Segoe UI"/>
          <w:color w:val="505050"/>
          <w:sz w:val="18"/>
          <w:szCs w:val="18"/>
        </w:rPr>
        <w:t xml:space="preserve"> on a </w:t>
      </w:r>
      <w:hyperlink w:anchor="_Toc3" w:tooltip="Means a single Server to which a License is assigned. For purposes of this definition, a hardware partition or blade is considered to be a separate Server." w:history="1">
        <w:r>
          <w:rPr>
            <w:rStyle w:val="Hyperlink"/>
            <w:rFonts w:ascii="Segoe UI" w:eastAsia="Times New Roman" w:hAnsi="Segoe UI" w:cs="Segoe UI"/>
            <w:color w:val="505050"/>
            <w:sz w:val="18"/>
            <w:szCs w:val="18"/>
          </w:rPr>
          <w:t>Licensed Server</w:t>
        </w:r>
      </w:hyperlink>
      <w:r>
        <w:rPr>
          <w:rFonts w:ascii="Segoe UI" w:eastAsia="Times New Roman" w:hAnsi="Segoe UI" w:cs="Segoe UI"/>
          <w:color w:val="505050"/>
          <w:sz w:val="18"/>
          <w:szCs w:val="18"/>
        </w:rPr>
        <w:t>.</w:t>
      </w:r>
    </w:p>
    <w:p>
      <w:pPr>
        <w:numPr>
          <w:ilvl w:val="0"/>
          <w:numId w:val="58"/>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Each </w:t>
      </w:r>
      <w:hyperlink w:anchor="_Toc3" w:tooltip="Means the right to download, install, access and use a Product." w:history="1">
        <w:r>
          <w:rPr>
            <w:rStyle w:val="Hyperlink"/>
            <w:rFonts w:ascii="Segoe UI" w:eastAsia="Times New Roman" w:hAnsi="Segoe UI" w:cs="Segoe UI"/>
            <w:color w:val="505050"/>
            <w:sz w:val="18"/>
            <w:szCs w:val="18"/>
          </w:rPr>
          <w:t>License</w:t>
        </w:r>
      </w:hyperlink>
      <w:r>
        <w:rPr>
          <w:rFonts w:ascii="Segoe UI" w:eastAsia="Times New Roman" w:hAnsi="Segoe UI" w:cs="Segoe UI"/>
          <w:color w:val="505050"/>
          <w:sz w:val="18"/>
          <w:szCs w:val="18"/>
        </w:rPr>
        <w:t xml:space="preserve"> permits use of one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w:t>
        </w:r>
      </w:hyperlink>
      <w:r>
        <w:rPr>
          <w:rFonts w:ascii="Segoe UI" w:eastAsia="Times New Roman" w:hAnsi="Segoe UI" w:cs="Segoe UI"/>
          <w:color w:val="505050"/>
          <w:sz w:val="18"/>
          <w:szCs w:val="18"/>
        </w:rPr>
        <w:t xml:space="preserve"> of the server software in one </w:t>
      </w:r>
      <w:hyperlink w:anchor="_Toc3" w:tooltip="Means all or part of an operating system Instance, or all or part of a virtual (or otherwise emulated) operating system Instance...(Refer to Glossary for full definition)." w:history="1">
        <w:r>
          <w:rPr>
            <w:rStyle w:val="Hyperlink"/>
            <w:rFonts w:ascii="Segoe UI" w:eastAsia="Times New Roman" w:hAnsi="Segoe UI" w:cs="Segoe UI"/>
            <w:color w:val="505050"/>
            <w:sz w:val="18"/>
            <w:szCs w:val="18"/>
          </w:rPr>
          <w:t>OSE</w:t>
        </w:r>
      </w:hyperlink>
      <w:r>
        <w:rPr>
          <w:rFonts w:ascii="Segoe UI" w:eastAsia="Times New Roman" w:hAnsi="Segoe UI" w:cs="Segoe UI"/>
          <w:color w:val="505050"/>
          <w:sz w:val="18"/>
          <w:szCs w:val="18"/>
        </w:rPr>
        <w:t>.</w:t>
      </w:r>
    </w:p>
    <w:p>
      <w:pPr>
        <w:pStyle w:val="Heading3"/>
        <w:rPr>
          <w:rFonts w:eastAsia="Times New Roman"/>
          <w:color w:val="0078D4"/>
          <w:sz w:val="24"/>
          <w:szCs w:val="24"/>
        </w:rPr>
      </w:pPr>
      <w:r>
        <w:rPr>
          <w:rFonts w:eastAsia="Times New Roman"/>
          <w:color w:val="0078D4"/>
          <w:sz w:val="24"/>
          <w:szCs w:val="24"/>
        </w:rPr>
        <w:t>Subscriber Access Licenses (SALs) for Server Software</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Access License</w:t>
      </w:r>
    </w:p>
    <w:p>
      <w:pPr>
        <w:numPr>
          <w:ilvl w:val="0"/>
          <w:numId w:val="59"/>
        </w:numPr>
        <w:spacing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Provided it acquires one or more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SALs</w:t>
        </w:r>
      </w:hyperlink>
      <w:r>
        <w:rPr>
          <w:rFonts w:ascii="Segoe UI" w:eastAsia="Times New Roman" w:hAnsi="Segoe UI" w:cs="Segoe UI"/>
          <w:color w:val="505050"/>
          <w:sz w:val="18"/>
          <w:szCs w:val="18"/>
        </w:rPr>
        <w:t xml:space="preserve"> for the software, Customer may use any number of </w:t>
      </w:r>
      <w:hyperlink w:anchor="_Toc3" w:tooltip="Means an Instance of software that is loaded into memory and for which one or more instructions have been executed (Refer to Glossary for full definition)." w:history="1">
        <w:r>
          <w:rPr>
            <w:rStyle w:val="Hyperlink"/>
            <w:rFonts w:ascii="Segoe UI" w:eastAsia="Times New Roman" w:hAnsi="Segoe UI" w:cs="Segoe UI"/>
            <w:color w:val="505050"/>
            <w:sz w:val="18"/>
            <w:szCs w:val="18"/>
          </w:rPr>
          <w:t>Running Instances</w:t>
        </w:r>
      </w:hyperlink>
      <w:r>
        <w:rPr>
          <w:rFonts w:ascii="Segoe UI" w:eastAsia="Times New Roman" w:hAnsi="Segoe UI" w:cs="Segoe UI"/>
          <w:color w:val="505050"/>
          <w:sz w:val="18"/>
          <w:szCs w:val="18"/>
        </w:rPr>
        <w:t xml:space="preserve"> of the server software.</w:t>
      </w:r>
    </w:p>
    <w:p>
      <w:pPr>
        <w:numPr>
          <w:ilvl w:val="0"/>
          <w:numId w:val="59"/>
        </w:numPr>
        <w:spacing w:before="100" w:beforeAutospacing="1" w:line="240" w:lineRule="auto"/>
        <w:ind w:left="600"/>
        <w:rPr>
          <w:rFonts w:ascii="Segoe UI" w:eastAsia="Times New Roman" w:hAnsi="Segoe UI" w:cs="Segoe UI"/>
          <w:color w:val="505050"/>
          <w:sz w:val="18"/>
          <w:szCs w:val="18"/>
        </w:rPr>
      </w:pPr>
      <w:r>
        <w:rPr>
          <w:rFonts w:ascii="Segoe UI" w:eastAsia="Times New Roman" w:hAnsi="Segoe UI" w:cs="Segoe UI"/>
          <w:color w:val="505050"/>
          <w:sz w:val="18"/>
          <w:szCs w:val="18"/>
        </w:rPr>
        <w:t xml:space="preserve">Customer must acquire a </w:t>
      </w:r>
      <w:hyperlink w:anchor="_Toc3" w:tooltip="Means Subscriber Access License, which may be assigned by user or device, as appropriate (Refer to Glossary for full definition)." w:history="1">
        <w:r>
          <w:rPr>
            <w:rStyle w:val="Hyperlink"/>
            <w:rFonts w:ascii="Segoe UI" w:eastAsia="Times New Roman" w:hAnsi="Segoe UI" w:cs="Segoe UI"/>
            <w:color w:val="505050"/>
            <w:sz w:val="18"/>
            <w:szCs w:val="18"/>
          </w:rPr>
          <w:t>SAL</w:t>
        </w:r>
      </w:hyperlink>
      <w:r>
        <w:rPr>
          <w:rFonts w:ascii="Segoe UI" w:eastAsia="Times New Roman" w:hAnsi="Segoe UI" w:cs="Segoe UI"/>
          <w:color w:val="505050"/>
          <w:sz w:val="18"/>
          <w:szCs w:val="18"/>
        </w:rPr>
        <w:t xml:space="preserve"> for each user or device authorized by Customer to access the server software regardless of actual access.</w:t>
      </w:r>
    </w:p>
    <w:p w:rsidR="00ED5159" w:rsidP="00ED5159">
      <w:pPr>
        <w:pStyle w:val="ProductList-Offering1SubSection"/>
      </w:pPr>
      <w:r>
        <w:t>Access Licenses</w:t>
      </w:r>
    </w:p>
    <w:p>
      <w:pPr>
        <w:pStyle w:val="Heading3"/>
        <w:rPr>
          <w:rFonts w:eastAsia="Times New Roman"/>
          <w:color w:val="0078D4"/>
          <w:sz w:val="24"/>
          <w:szCs w:val="24"/>
        </w:rPr>
      </w:pPr>
      <w:r>
        <w:rPr>
          <w:rFonts w:eastAsia="Times New Roman"/>
          <w:color w:val="0078D4"/>
          <w:sz w:val="24"/>
          <w:szCs w:val="24"/>
        </w:rPr>
        <w:t>Server Software Access</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Windows Server Datacenter and Standard</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01"/>
        <w:gridCol w:w="6329"/>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Windows Server Remote Desktop Functionality</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Windows Server 2022 Remote Desktop Services SAL</w:t>
            </w:r>
            <w:r>
              <w:rPr>
                <w:rFonts w:ascii="Segoe UI" w:eastAsia="Times New Roman" w:hAnsi="Segoe UI" w:cs="Segoe UI"/>
                <w:sz w:val="16"/>
                <w:szCs w:val="16"/>
                <w:vertAlign w:val="superscript"/>
              </w:rPr>
              <w:t xml:space="preserve">1 </w:t>
            </w:r>
            <w:r>
              <w:rPr>
                <w:rFonts w:ascii="Segoe UI" w:eastAsia="Times New Roman" w:hAnsi="Segoe UI" w:cs="Segoe UI"/>
                <w:sz w:val="16"/>
                <w:szCs w:val="16"/>
              </w:rPr>
              <w:t>(user)</w:t>
            </w:r>
          </w:p>
        </w:tc>
      </w:tr>
    </w:tbl>
    <w:p>
      <w:pPr>
        <w:pStyle w:val="NormalWeb"/>
      </w:pPr>
      <w:r>
        <w:rPr>
          <w:i/>
          <w:iCs/>
          <w:vertAlign w:val="superscript"/>
        </w:rPr>
        <w:t>1</w:t>
      </w:r>
      <w:r>
        <w:rPr>
          <w:i/>
          <w:iCs/>
        </w:rPr>
        <w:t>Also required for use of Windows Server to host a graphical user interface (using the Windows Server Remote Desktop Services functionality or other technology).</w:t>
      </w: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2709"/>
        <w:gridCol w:w="6621"/>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Windows Server Active Directory Rights Management Functionality</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Windows Server 2022 Active Directory Rights Management SAL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040"/>
        <w:gridCol w:w="6290"/>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Microsoft Application Virtualization for Remote Desktop Services Functionality</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Windows Server 2022 Remote Desktop Services SAL (user)</w:t>
            </w:r>
          </w:p>
        </w:tc>
      </w:tr>
    </w:tbl>
    <w:p>
      <w:pPr>
        <w:rPr>
          <w:vanish/>
        </w:rPr>
      </w:pPr>
    </w:p>
    <w:tbl>
      <w:tblPr>
        <w:tblStyle w:val="TableNormal"/>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
      <w:tblGrid>
        <w:gridCol w:w="3556"/>
        <w:gridCol w:w="5774"/>
      </w:tblGrid>
      <w:tr>
        <w:tblPrEx>
          <w:tblW w:w="5000" w:type="pct"/>
          <w:tblBorders>
            <w:top w:val="single" w:sz="6" w:space="0" w:color="505050"/>
            <w:left w:val="single" w:sz="6" w:space="0" w:color="505050"/>
            <w:bottom w:val="single" w:sz="6" w:space="0" w:color="505050"/>
            <w:right w:val="single" w:sz="6" w:space="0" w:color="505050"/>
          </w:tblBorders>
          <w:tblCellMar>
            <w:top w:w="15" w:type="dxa"/>
            <w:left w:w="15" w:type="dxa"/>
            <w:bottom w:w="15" w:type="dxa"/>
            <w:right w:w="15" w:type="dxa"/>
          </w:tblCellMar>
        </w:tblPrEx>
        <w:trPr>
          <w:tblHeader/>
        </w:trPr>
        <w:tc>
          <w:tcPr>
            <w:gridSpan w:val="2"/>
            <w:tcBorders>
              <w:top w:val="single" w:sz="6" w:space="0" w:color="505050"/>
              <w:left w:val="single" w:sz="6" w:space="0" w:color="505050"/>
              <w:bottom w:val="single" w:sz="6" w:space="0" w:color="505050"/>
              <w:right w:val="single" w:sz="6" w:space="0" w:color="505050"/>
            </w:tcBorders>
            <w:shd w:val="clear" w:color="auto" w:fill="F2F2F2"/>
            <w:noWrap w:val="0"/>
            <w:tcMar>
              <w:top w:w="15" w:type="dxa"/>
              <w:left w:w="150" w:type="dxa"/>
              <w:bottom w:w="15" w:type="dxa"/>
              <w:right w:w="150" w:type="dxa"/>
            </w:tcMar>
            <w:vAlign w:val="center"/>
            <w:hideMark/>
          </w:tcPr>
          <w:p>
            <w:pPr>
              <w:rPr>
                <w:rFonts w:ascii="Segoe UI" w:eastAsia="Times New Roman" w:hAnsi="Segoe UI" w:cs="Segoe UI"/>
                <w:b/>
                <w:bCs/>
                <w:sz w:val="16"/>
                <w:szCs w:val="16"/>
              </w:rPr>
            </w:pPr>
            <w:r>
              <w:rPr>
                <w:rFonts w:ascii="Segoe UI" w:eastAsia="Times New Roman" w:hAnsi="Segoe UI" w:cs="Segoe UI"/>
                <w:b/>
                <w:bCs/>
                <w:sz w:val="16"/>
                <w:szCs w:val="16"/>
              </w:rPr>
              <w:t>Microsoft Identity Manager Functionality</w:t>
            </w:r>
          </w:p>
        </w:tc>
      </w:tr>
      <w:tr>
        <w:tblPrEx>
          <w:tblW w:w="5000" w:type="pct"/>
          <w:tblCellMar>
            <w:top w:w="15" w:type="dxa"/>
            <w:left w:w="15" w:type="dxa"/>
            <w:bottom w:w="15" w:type="dxa"/>
            <w:right w:w="15" w:type="dxa"/>
          </w:tblCellMar>
        </w:tblPrEx>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Subscriber Access License</w:t>
            </w:r>
          </w:p>
        </w:tc>
        <w:tc>
          <w:tcPr>
            <w:tcBorders>
              <w:top w:val="single" w:sz="6" w:space="0" w:color="505050"/>
              <w:left w:val="single" w:sz="6" w:space="0" w:color="505050"/>
              <w:bottom w:val="single" w:sz="6" w:space="0" w:color="505050"/>
              <w:right w:val="single" w:sz="6" w:space="0" w:color="505050"/>
            </w:tcBorders>
            <w:noWrap w:val="0"/>
            <w:tcMar>
              <w:top w:w="15" w:type="dxa"/>
              <w:left w:w="150" w:type="dxa"/>
              <w:bottom w:w="15" w:type="dxa"/>
              <w:right w:w="150" w:type="dxa"/>
            </w:tcMar>
            <w:vAlign w:val="center"/>
            <w:hideMark/>
          </w:tcPr>
          <w:p>
            <w:pPr>
              <w:rPr>
                <w:rFonts w:ascii="Segoe UI" w:eastAsia="Times New Roman" w:hAnsi="Segoe UI" w:cs="Segoe UI"/>
                <w:sz w:val="16"/>
                <w:szCs w:val="16"/>
              </w:rPr>
            </w:pPr>
            <w:r>
              <w:rPr>
                <w:rFonts w:ascii="Segoe UI" w:eastAsia="Times New Roman" w:hAnsi="Segoe UI" w:cs="Segoe UI"/>
                <w:sz w:val="16"/>
                <w:szCs w:val="16"/>
              </w:rPr>
              <w:t>Microsoft Identity Manager 2016 SAL</w:t>
            </w:r>
            <w:r>
              <w:rPr>
                <w:rFonts w:ascii="Segoe UI" w:eastAsia="Times New Roman" w:hAnsi="Segoe UI" w:cs="Segoe UI"/>
                <w:sz w:val="16"/>
                <w:szCs w:val="16"/>
                <w:vertAlign w:val="superscript"/>
              </w:rPr>
              <w:t xml:space="preserve">1 </w:t>
            </w:r>
            <w:r>
              <w:rPr>
                <w:rFonts w:ascii="Segoe UI" w:eastAsia="Times New Roman" w:hAnsi="Segoe UI" w:cs="Segoe UI"/>
                <w:sz w:val="16"/>
                <w:szCs w:val="16"/>
              </w:rPr>
              <w:t>(user)</w:t>
            </w:r>
          </w:p>
        </w:tc>
      </w:tr>
    </w:tbl>
    <w:p>
      <w:pPr>
        <w:pStyle w:val="NormalWeb"/>
      </w:pPr>
      <w:r>
        <w:rPr>
          <w:i/>
          <w:iCs/>
          <w:vertAlign w:val="superscript"/>
        </w:rPr>
        <w:t>1</w:t>
      </w:r>
      <w:r>
        <w:rPr>
          <w:i/>
          <w:iCs/>
        </w:rPr>
        <w:t>A SAL is also required for any person for whom the software issues or manages identity information.</w:t>
      </w:r>
    </w:p>
    <w:p>
      <w:pPr>
        <w:pStyle w:val="Heading4"/>
        <w:rPr>
          <w:rFonts w:ascii="Segoe UI" w:eastAsia="Times New Roman" w:hAnsi="Segoe UI" w:cs="Segoe UI"/>
          <w:sz w:val="18"/>
          <w:szCs w:val="18"/>
        </w:rPr>
      </w:pPr>
      <w:r>
        <w:rPr>
          <w:rFonts w:ascii="Segoe UI" w:eastAsia="Times New Roman" w:hAnsi="Segoe UI" w:cs="Segoe UI"/>
          <w:b w:val="0"/>
          <w:bCs w:val="0"/>
          <w:sz w:val="18"/>
          <w:szCs w:val="18"/>
        </w:rPr>
        <w:t>Synchronization Service Usage Only – Microsoft Identity Manager</w:t>
      </w:r>
    </w:p>
    <w:p>
      <w:pPr>
        <w:pStyle w:val="NormalWeb"/>
        <w:spacing w:after="150"/>
      </w:pPr>
      <w:r>
        <w:t xml:space="preserve">If using only the synchronization services of Microsoft Identity Manager, </w:t>
      </w:r>
      <w:hyperlink w:anchor="_Toc3" w:tooltip="Means Subscriber Access License, which may be assigned by user or device, as appropriate (Refer to Glossary for full definition)." w:history="1">
        <w:r>
          <w:rPr>
            <w:rStyle w:val="Hyperlink"/>
            <w:color w:val="505050"/>
          </w:rPr>
          <w:t>SALs</w:t>
        </w:r>
      </w:hyperlink>
      <w:r>
        <w:t xml:space="preserve"> are not required.</w:t>
      </w:r>
    </w:p>
    <w:sectPr>
      <w:headerReference w:type="default" r:id="rId36"/>
      <w:footerReference w:type="default" r:id="rId37"/>
      <w:pgSz w:w="12240" w:h="15840" w:code="1"/>
      <w:pgMar w:top="1170" w:right="720" w:bottom="720" w:left="720" w:header="432" w:footer="2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77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dxa"/>
      <w:tblLook w:val="04A0"/>
    </w:tblPr>
    <w:tblGrid>
      <w:gridCol w:w="7562"/>
      <w:gridCol w:w="3238"/>
    </w:tblGrid>
    <w:tr>
      <w:tblPrEx>
        <w:tblW w:w="0" w:type="dxa"/>
        <w:tblLook w:val="04A0"/>
      </w:tblPrEx>
      <w:tc>
        <w:tcPr>
          <w:tcW w:w="8560" w:type="dxa"/>
        </w:tcPr>
        <w:p w:rsidR="005677FB">
          <w:pPr>
            <w:pStyle w:val="PURHeaderText"/>
          </w:pPr>
          <w:r>
            <w:t>Microsoft SPUR (English, Apr 01 2023)</w:t>
          </w:r>
        </w:p>
      </w:tc>
      <w:tc>
        <w:tcPr>
          <w:tcW w:w="3680" w:type="dxa"/>
        </w:tcPr>
        <w:p w:rsidR="005677FB">
          <w:pPr>
            <w:pStyle w:val="PURHeaderText"/>
            <w:jc w:val="right"/>
          </w:pPr>
          <w:r>
            <w:fldChar w:fldCharType="begin"/>
          </w:r>
          <w:r>
            <w:instrText xml:space="preserve"> PAGE \* MERGEFORMAT </w:instrText>
          </w:r>
          <w:r>
            <w:fldChar w:fldCharType="separate"/>
          </w:r>
          <w:r>
            <w:rPr>
              <w:rFonts w:ascii="Calibri" w:hAnsi="Calibri" w:eastAsiaTheme="minorHAnsi" w:cstheme="minorBidi"/>
              <w:b/>
              <w:color w:val="404040" w:themeColor="text1" w:themeTint="BF"/>
              <w:sz w:val="14"/>
              <w:szCs w:val="20"/>
              <w:lang w:val="en-US" w:eastAsia="en-US" w:bidi="ar-SA"/>
            </w:rPr>
            <w:t>2</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dxa"/>
      <w:tblLook w:val="04A0"/>
    </w:tblPr>
    <w:tblGrid>
      <w:gridCol w:w="7562"/>
      <w:gridCol w:w="3238"/>
    </w:tblGrid>
    <w:tr>
      <w:tblPrEx>
        <w:tblW w:w="0" w:type="dxa"/>
        <w:tblLook w:val="04A0"/>
      </w:tblPrEx>
      <w:tc>
        <w:tcPr>
          <w:tcW w:w="8560" w:type="dxa"/>
        </w:tcPr>
        <w:p w:rsidR="005677FB">
          <w:pPr>
            <w:pStyle w:val="PURHeaderText"/>
          </w:pPr>
          <w:r>
            <w:t>Microsoft SPUR (English, Apr 01 2023)</w:t>
          </w:r>
        </w:p>
      </w:tc>
      <w:tc>
        <w:tcPr>
          <w:tcW w:w="3680" w:type="dxa"/>
        </w:tcPr>
        <w:p w:rsidR="005677FB">
          <w:pPr>
            <w:pStyle w:val="PURHeaderText"/>
            <w:jc w:val="right"/>
          </w:pPr>
          <w:r>
            <w:fldChar w:fldCharType="begin"/>
          </w:r>
          <w:r>
            <w:instrText xml:space="preserve"> PAGE \* MERGEFORMAT </w:instrText>
          </w:r>
          <w:r>
            <w:fldChar w:fldCharType="separate"/>
          </w:r>
          <w:r>
            <w:t>#</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dxa"/>
      <w:tblLook w:val="04A0"/>
    </w:tblPr>
    <w:tblGrid>
      <w:gridCol w:w="7562"/>
      <w:gridCol w:w="3238"/>
    </w:tblGrid>
    <w:tr>
      <w:tblPrEx>
        <w:tblW w:w="0" w:type="dxa"/>
        <w:tblLook w:val="04A0"/>
      </w:tblPrEx>
      <w:tc>
        <w:tcPr>
          <w:tcW w:w="8560" w:type="dxa"/>
        </w:tcPr>
        <w:p w:rsidR="005677FB">
          <w:pPr>
            <w:pStyle w:val="PURHeaderText"/>
          </w:pPr>
          <w:r>
            <w:t>Microsoft SPUR (English, Apr 01 2023)</w:t>
          </w:r>
        </w:p>
      </w:tc>
      <w:tc>
        <w:tcPr>
          <w:tcW w:w="3680" w:type="dxa"/>
        </w:tcPr>
        <w:p w:rsidR="005677FB">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dxa"/>
      <w:tblLook w:val="04A0"/>
    </w:tblPr>
    <w:tblGrid>
      <w:gridCol w:w="7562"/>
      <w:gridCol w:w="3238"/>
    </w:tblGrid>
    <w:tr>
      <w:tblPrEx>
        <w:tblW w:w="0" w:type="dxa"/>
        <w:tblLook w:val="04A0"/>
      </w:tblPrEx>
      <w:tc>
        <w:tcPr>
          <w:tcW w:w="8560" w:type="dxa"/>
        </w:tcPr>
        <w:p w:rsidR="005677FB">
          <w:pPr>
            <w:pStyle w:val="PURHeaderText"/>
          </w:pPr>
          <w:r>
            <w:t>Microsoft SPUR (English, Apr 01 2023)</w:t>
          </w:r>
        </w:p>
      </w:tc>
      <w:tc>
        <w:tcPr>
          <w:tcW w:w="3680" w:type="dxa"/>
        </w:tcPr>
        <w:p w:rsidR="005677FB">
          <w:pPr>
            <w:pStyle w:val="PURHeaderText"/>
            <w:jc w:val="right"/>
          </w:pPr>
          <w:r>
            <w:fldChar w:fldCharType="begin"/>
          </w:r>
          <w:r>
            <w:instrText xml:space="preserve"> PAGE \* MERGEFORMAT </w:instrText>
          </w:r>
          <w:r>
            <w:fldChar w:fldCharType="separate"/>
          </w:r>
          <w:r>
            <w:rPr>
              <w:rFonts w:ascii="Calibri" w:hAnsi="Calibri" w:eastAsiaTheme="minorHAnsi" w:cstheme="minorBidi"/>
              <w:b/>
              <w:color w:val="404040" w:themeColor="text1" w:themeTint="BF"/>
              <w:sz w:val="14"/>
              <w:szCs w:val="20"/>
              <w:lang w:val="en-US" w:eastAsia="en-US" w:bidi="ar-SA"/>
            </w:rPr>
            <w:t>3</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dxa"/>
      <w:tblLook w:val="04A0"/>
    </w:tblPr>
    <w:tblGrid>
      <w:gridCol w:w="7562"/>
      <w:gridCol w:w="3238"/>
    </w:tblGrid>
    <w:tr>
      <w:tblPrEx>
        <w:tblW w:w="0" w:type="dxa"/>
        <w:tblLook w:val="04A0"/>
      </w:tblPrEx>
      <w:tc>
        <w:tcPr>
          <w:tcW w:w="8560" w:type="dxa"/>
        </w:tcPr>
        <w:p w:rsidR="005677FB">
          <w:pPr>
            <w:pStyle w:val="PURHeaderText"/>
          </w:pPr>
          <w:r>
            <w:t>Microsoft SPUR (English, Apr 01 2023)</w:t>
          </w:r>
        </w:p>
      </w:tc>
      <w:tc>
        <w:tcPr>
          <w:tcW w:w="3680" w:type="dxa"/>
        </w:tcPr>
        <w:p w:rsidR="005677FB">
          <w:pPr>
            <w:pStyle w:val="PURHeaderText"/>
            <w:jc w:val="right"/>
          </w:pPr>
          <w:r>
            <w:fldChar w:fldCharType="begin"/>
          </w:r>
          <w:r>
            <w:instrText xml:space="preserve"> PAGE \* MERGEFORMAT </w:instrText>
          </w:r>
          <w:r>
            <w:fldChar w:fldCharType="separate"/>
          </w:r>
          <w:r>
            <w:rPr>
              <w:rFonts w:ascii="Calibri" w:hAnsi="Calibri" w:eastAsiaTheme="minorHAnsi" w:cstheme="minorBidi"/>
              <w:b/>
              <w:color w:val="404040" w:themeColor="text1" w:themeTint="BF"/>
              <w:sz w:val="14"/>
              <w:szCs w:val="20"/>
              <w:lang w:val="en-US" w:eastAsia="en-US" w:bidi="ar-SA"/>
            </w:rPr>
            <w:t>42</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4E50796"/>
    <w:multiLevelType w:val="multilevel"/>
    <w:tmpl w:val="677A4B2E"/>
    <w:lvl w:ilvl="0">
      <w:start w:val="1"/>
      <w:numFmt w:val="decimal"/>
      <w:lvlText w:val="%1."/>
      <w:lvlJc w:val="left"/>
      <w:pPr>
        <w:ind w:left="720"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05814A0E"/>
    <w:multiLevelType w:val="multilevel"/>
    <w:tmpl w:val="8D36BE92"/>
    <w:lvl w:ilvl="0">
      <w:start w:val="1"/>
      <w:numFmt w:val="decimal"/>
      <w:lvlText w:val="%1."/>
      <w:lvlJc w:val="left"/>
      <w:pPr>
        <w:ind w:left="720"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0C02EF12"/>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D065FBD"/>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06FC9E"/>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14325A"/>
    <w:multiLevelType w:val="multilevel"/>
    <w:tmpl w:val="DC5E858A"/>
    <w:lvl w:ilvl="0">
      <w:start w:val="1"/>
      <w:numFmt w:val="decimal"/>
      <w:lvlText w:val="%1."/>
      <w:lvlJc w:val="left"/>
      <w:pPr>
        <w:ind w:left="720"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21BF82A5"/>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BE9546"/>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A8B13B"/>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256877CD"/>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6F71C3F"/>
    <w:multiLevelType w:val="multilevel"/>
    <w:tmpl w:val="C6FEADE2"/>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27C97310"/>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DD231A"/>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7A624C"/>
    <w:multiLevelType w:val="multilevel"/>
    <w:tmpl w:val="7DFA71F8"/>
    <w:lvl w:ilvl="0">
      <w:start w:val="0"/>
      <w:numFmt w:val="decimal"/>
      <w:lvlJc w:val="left"/>
    </w:lvl>
    <w:lvl w:ilvl="1">
      <w:start w:val="1"/>
      <w:numFmt w:val="bullet"/>
      <w:lvlText w:val="·"/>
      <w:lvlJc w:val="left"/>
      <w:pPr>
        <w:ind w:left="1080" w:hanging="360"/>
      </w:pPr>
      <w:rPr>
        <w:rFonts w:ascii="Symbol" w:hAnsi="Symbol" w:hint="default"/>
        <w:sz w:val="14"/>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2D94AD75"/>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DBB1C64"/>
    <w:multiLevelType w:val="multilevel"/>
    <w:tmpl w:val="D5080FD6"/>
    <w:lvl w:ilvl="0">
      <w:start w:val="1"/>
      <w:numFmt w:val="decimal"/>
      <w:lvlText w:val="%1."/>
      <w:lvlJc w:val="left"/>
      <w:pPr>
        <w:ind w:left="720"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32B8AF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A47FC6"/>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CC0737"/>
    <w:multiLevelType w:val="multilevel"/>
    <w:tmpl w:val="FFE0CF68"/>
    <w:lvl w:ilvl="0">
      <w:start w:val="1"/>
      <w:numFmt w:val="decimal"/>
      <w:lvlText w:val="%1."/>
      <w:lvlJc w:val="left"/>
      <w:pPr>
        <w:ind w:left="720"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39F6539A"/>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D7C000A"/>
    <w:multiLevelType w:val="multilevel"/>
    <w:tmpl w:val="54AA574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1BE956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2622B6B"/>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AB0DEB"/>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67071B8"/>
    <w:multiLevelType w:val="multilevel"/>
    <w:tmpl w:val="C1A8BE14"/>
    <w:lvl w:ilvl="0">
      <w:start w:val="1"/>
      <w:numFmt w:val="decimal"/>
      <w:lvlText w:val="%1."/>
      <w:lvlJc w:val="left"/>
      <w:pPr>
        <w:ind w:left="720"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472580DC"/>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7EAB19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818C07A"/>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AEBD9ED"/>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AF131CC"/>
    <w:multiLevelType w:val="hybridMultilevel"/>
    <w:tmpl w:val="807ECFB6"/>
    <w:lvl w:ilvl="0">
      <w:start w:val="1"/>
      <w:numFmt w:val="bullet"/>
      <w:pStyle w:val="PURBullet-Indented"/>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4D7E3160"/>
    <w:multiLevelType w:val="multilevel"/>
    <w:tmpl w:val="C19E7018"/>
    <w:lvl w:ilvl="0">
      <w:start w:val="0"/>
      <w:numFmt w:val="decimal"/>
      <w:lvlJc w:val="left"/>
    </w:lvl>
    <w:lvl w:ilvl="1">
      <w:start w:val="1"/>
      <w:numFmt w:val="decimal"/>
      <w:lvlText w:val="%2."/>
      <w:lvlJc w:val="left"/>
      <w:pPr>
        <w:ind w:left="1080" w:hanging="360"/>
      </w:pPr>
      <w:rPr>
        <w:rFonts w:hint="default"/>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4E4914D9"/>
    <w:multiLevelType w:val="hybridMultilevel"/>
    <w:tmpl w:val="FE3CD98E"/>
    <w:lvl w:ilvl="0">
      <w:start w:val="1"/>
      <w:numFmt w:val="bullet"/>
      <w:pStyle w:val="PUR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517D7C14"/>
    <w:multiLevelType w:val="multilevel"/>
    <w:tmpl w:val="CE2E6D48"/>
    <w:lvl w:ilvl="0">
      <w:start w:val="0"/>
      <w:numFmt w:val="decimal"/>
      <w:lvlJc w:val="left"/>
    </w:lvl>
    <w:lvl w:ilvl="1">
      <w:start w:val="1"/>
      <w:numFmt w:val="bullet"/>
      <w:lvlText w:val="·"/>
      <w:lvlJc w:val="left"/>
      <w:pPr>
        <w:ind w:left="1080" w:hanging="360"/>
      </w:pPr>
      <w:rPr>
        <w:rFonts w:ascii="Symbol" w:hAnsi="Symbol" w:hint="default"/>
        <w:sz w:val="14"/>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53F365B2"/>
    <w:multiLevelType w:val="multilevel"/>
    <w:tmpl w:val="3D38DBA8"/>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sz w:val="14"/>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590E1400"/>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A22E1A4"/>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5CC37C81"/>
    <w:multiLevelType w:val="multilevel"/>
    <w:tmpl w:val="852458B2"/>
    <w:lvl w:ilvl="0">
      <w:start w:val="1"/>
      <w:numFmt w:val="decimal"/>
      <w:lvlText w:val="%1."/>
      <w:lvlJc w:val="left"/>
      <w:pPr>
        <w:ind w:left="720"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5E71B4B6"/>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F1E5458"/>
    <w:multiLevelType w:val="multilevel"/>
    <w:tmpl w:val="D5023CF2"/>
    <w:lvl w:ilvl="0">
      <w:start w:val="1"/>
      <w:numFmt w:val="bullet"/>
      <w:lvlText w:val="·"/>
      <w:lvlJc w:val="left"/>
      <w:pPr>
        <w:ind w:left="720" w:hanging="360"/>
      </w:pPr>
      <w:rPr>
        <w:rFonts w:ascii="Symbol" w:hAnsi="Symbol" w:hint="default"/>
        <w:sz w:val="14"/>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5F324B03"/>
    <w:multiLevelType w:val="multilevel"/>
    <w:tmpl w:val="0B90E760"/>
    <w:lvl w:ilvl="0">
      <w:start w:val="0"/>
      <w:numFmt w:val="decimal"/>
      <w:lvlJc w:val="left"/>
    </w:lvl>
    <w:lvl w:ilvl="1">
      <w:start w:val="1"/>
      <w:numFmt w:val="bullet"/>
      <w:lvlText w:val="·"/>
      <w:lvlJc w:val="left"/>
      <w:pPr>
        <w:ind w:left="1080" w:hanging="360"/>
      </w:pPr>
      <w:rPr>
        <w:rFonts w:ascii="Symbol" w:hAnsi="Symbol" w:hint="default"/>
        <w:sz w:val="14"/>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5F68D8EE"/>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58E06CE"/>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6CB41AE"/>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8B3FE89"/>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6B3EFFF9"/>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BAE6A69"/>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6DD881BF"/>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0903C72"/>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72EBC01A"/>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76FC7787"/>
    <w:multiLevelType w:val="multilevel"/>
    <w:tmpl w:val="95ECE642"/>
    <w:lvl w:ilvl="0">
      <w:start w:val="1"/>
      <w:numFmt w:val="decimal"/>
      <w:lvlText w:val="%1."/>
      <w:lvlJc w:val="left"/>
      <w:pPr>
        <w:ind w:left="720"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6">
    <w:nsid w:val="7790F3AB"/>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7B854A1B"/>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E7D44FD"/>
    <w:multiLevelType w:val="multilevel"/>
    <w:tmpl w:val="C0784984"/>
    <w:lvl w:ilvl="0">
      <w:start w:val="1"/>
      <w:numFmt w:val="decimal"/>
      <w:lvlText w:val="%1."/>
      <w:lvlJc w:val="left"/>
      <w:pPr>
        <w:ind w:left="720" w:hanging="36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7"/>
  </w:num>
  <w:num w:numId="2">
    <w:abstractNumId w:val="35"/>
  </w:num>
  <w:num w:numId="3">
    <w:abstractNumId w:val="16"/>
  </w:num>
  <w:num w:numId="4">
    <w:abstractNumId w:val="19"/>
  </w:num>
  <w:num w:numId="5">
    <w:abstractNumId w:val="38"/>
  </w:num>
  <w:num w:numId="6">
    <w:abstractNumId w:val="45"/>
  </w:num>
  <w:num w:numId="7">
    <w:abstractNumId w:val="55"/>
  </w:num>
  <w:num w:numId="8">
    <w:abstractNumId w:val="58"/>
  </w:num>
  <w:num w:numId="9">
    <w:abstractNumId w:val="39"/>
  </w:num>
  <w:num w:numId="10">
    <w:abstractNumId w:val="24"/>
  </w:num>
  <w:num w:numId="11">
    <w:abstractNumId w:val="21"/>
  </w:num>
  <w:num w:numId="12">
    <w:abstractNumId w:val="7"/>
  </w:num>
  <w:num w:numId="13">
    <w:abstractNumId w:val="30"/>
  </w:num>
  <w:num w:numId="14">
    <w:abstractNumId w:val="26"/>
  </w:num>
  <w:num w:numId="15">
    <w:abstractNumId w:val="6"/>
  </w:num>
  <w:num w:numId="16">
    <w:abstractNumId w:val="42"/>
  </w:num>
  <w:num w:numId="17">
    <w:abstractNumId w:val="11"/>
  </w:num>
  <w:num w:numId="18">
    <w:abstractNumId w:val="36"/>
  </w:num>
  <w:num w:numId="19">
    <w:abstractNumId w:val="44"/>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5"/>
  </w:num>
  <w:num w:numId="27">
    <w:abstractNumId w:val="49"/>
  </w:num>
  <w:num w:numId="28">
    <w:abstractNumId w:val="18"/>
  </w:num>
  <w:num w:numId="29">
    <w:abstractNumId w:val="9"/>
  </w:num>
  <w:num w:numId="30">
    <w:abstractNumId w:val="34"/>
  </w:num>
  <w:num w:numId="31">
    <w:abstractNumId w:val="57"/>
  </w:num>
  <w:num w:numId="32">
    <w:abstractNumId w:val="33"/>
  </w:num>
  <w:num w:numId="33">
    <w:abstractNumId w:val="8"/>
  </w:num>
  <w:num w:numId="34">
    <w:abstractNumId w:val="54"/>
  </w:num>
  <w:num w:numId="35">
    <w:abstractNumId w:val="29"/>
  </w:num>
  <w:num w:numId="36">
    <w:abstractNumId w:val="10"/>
  </w:num>
  <w:num w:numId="37">
    <w:abstractNumId w:val="31"/>
  </w:num>
  <w:num w:numId="38">
    <w:abstractNumId w:val="56"/>
  </w:num>
  <w:num w:numId="39">
    <w:abstractNumId w:val="46"/>
  </w:num>
  <w:num w:numId="40">
    <w:abstractNumId w:val="50"/>
  </w:num>
  <w:num w:numId="41">
    <w:abstractNumId w:val="23"/>
  </w:num>
  <w:num w:numId="42">
    <w:abstractNumId w:val="22"/>
  </w:num>
  <w:num w:numId="43">
    <w:abstractNumId w:val="20"/>
  </w:num>
  <w:num w:numId="44">
    <w:abstractNumId w:val="47"/>
  </w:num>
  <w:num w:numId="45">
    <w:abstractNumId w:val="32"/>
  </w:num>
  <w:num w:numId="46">
    <w:abstractNumId w:val="40"/>
  </w:num>
  <w:num w:numId="47">
    <w:abstractNumId w:val="53"/>
  </w:num>
  <w:num w:numId="48">
    <w:abstractNumId w:val="41"/>
  </w:num>
  <w:num w:numId="49">
    <w:abstractNumId w:val="51"/>
  </w:num>
  <w:num w:numId="50">
    <w:abstractNumId w:val="52"/>
  </w:num>
  <w:num w:numId="51">
    <w:abstractNumId w:val="27"/>
  </w:num>
  <w:num w:numId="52">
    <w:abstractNumId w:val="14"/>
  </w:num>
  <w:num w:numId="53">
    <w:abstractNumId w:val="13"/>
  </w:num>
  <w:num w:numId="54">
    <w:abstractNumId w:val="28"/>
  </w:num>
  <w:num w:numId="55">
    <w:abstractNumId w:val="25"/>
  </w:num>
  <w:num w:numId="56">
    <w:abstractNumId w:val="48"/>
  </w:num>
  <w:num w:numId="57">
    <w:abstractNumId w:val="43"/>
  </w:num>
  <w:num w:numId="58">
    <w:abstractNumId w:val="12"/>
  </w:num>
  <w:num w:numId="5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50000" w:hash="rERSpFYs1E8DjUAlE50PJVoGAOM=&#10;" w:salt="hIqOl99kIr/+N0hyovEq7Q==&#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64"/>
    <w:rsid w:val="0013139A"/>
    <w:rsid w:val="002A38E8"/>
    <w:rsid w:val="004949E5"/>
    <w:rsid w:val="005677FB"/>
    <w:rsid w:val="00B56429"/>
    <w:rsid w:val="00C31264"/>
    <w:rsid w:val="00DD26A2"/>
    <w:rsid w:val="00ED5159"/>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5:chartTrackingRefBased/>
  <w15:docId w15:val="{59A4EDFF-10BC-4A2D-B165-20FD6303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0" w:line="259" w:lineRule="auto"/>
      </w:pPr>
    </w:pPrDefault>
  </w:docDefaults>
  <w:latentStyles w:defLockedState="0" w:defUIPriority="99" w:defSemiHidden="0" w:defUnhideWhenUsed="0" w:defQFormat="0" w:count="375">
    <w:lsdException w:name="Normal" w:uiPriority="3"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ED5159"/>
    <w:rPr>
      <w:sz w:val="20"/>
      <w:szCs w:val="20"/>
      <w:lang w:val="en-US"/>
    </w:rPr>
  </w:style>
  <w:style w:type="paragraph" w:styleId="Heading1">
    <w:name w:val="heading 1"/>
    <w:basedOn w:val="Normal"/>
    <w:next w:val="Normal"/>
    <w:link w:val="Heading1Char"/>
    <w:uiPriority w:val="9"/>
    <w:rsid w:val="00C31264"/>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C31264"/>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C31264"/>
    <w:pPr>
      <w:spacing w:before="240" w:after="80"/>
      <w:outlineLvl w:val="2"/>
    </w:pPr>
    <w:rPr>
      <w:sz w:val="30"/>
    </w:rPr>
  </w:style>
  <w:style w:type="paragraph" w:styleId="Heading4">
    <w:name w:val="heading 4"/>
    <w:basedOn w:val="Normal"/>
    <w:next w:val="Normal"/>
    <w:link w:val="Heading4Char1"/>
    <w:uiPriority w:val="9"/>
    <w:semiHidden/>
    <w:qFormat/>
    <w:rsid w:val="00C3126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qFormat/>
    <w:rsid w:val="00506D7A"/>
    <w:pPr>
      <w:spacing w:before="100" w:beforeAutospacing="1" w:after="100" w:afterAutospacing="1" w:line="240" w:lineRule="auto"/>
      <w:outlineLvl w:val="4"/>
    </w:pPr>
    <w:rPr>
      <w:rFonts w:ascii="Times New Roman" w:eastAsia="Times New Roman" w:hAnsi="Times New Roman" w:cs="Times New Roman"/>
      <w:b/>
      <w:bCs/>
      <w:color w:themeShade="B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264"/>
    <w:rPr>
      <w:b/>
      <w:noProof/>
      <w:color w:val="FFFFFF" w:themeColor="background1"/>
      <w:sz w:val="20"/>
      <w:szCs w:val="20"/>
      <w:shd w:val="clear" w:color="auto" w:fill="B9D3EB"/>
      <w:lang w:val="en-US"/>
    </w:rPr>
  </w:style>
  <w:style w:type="character" w:customStyle="1" w:styleId="Heading2Char">
    <w:name w:val="Heading 2 Char"/>
    <w:aliases w:val="PUR H2 Char"/>
    <w:basedOn w:val="DefaultParagraphFont"/>
    <w:link w:val="Heading2"/>
    <w:uiPriority w:val="9"/>
    <w:rsid w:val="00C31264"/>
    <w:rPr>
      <w:b/>
      <w:caps/>
      <w:color w:val="44546A" w:themeColor="text2"/>
      <w:sz w:val="16"/>
      <w:szCs w:val="20"/>
      <w:lang w:val="en-US"/>
    </w:rPr>
  </w:style>
  <w:style w:type="character" w:customStyle="1" w:styleId="Heading3Char">
    <w:name w:val="Heading 3 Char"/>
    <w:aliases w:val="PUR H3 Char"/>
    <w:basedOn w:val="DefaultParagraphFont"/>
    <w:link w:val="Heading3"/>
    <w:uiPriority w:val="9"/>
    <w:rsid w:val="00C31264"/>
    <w:rPr>
      <w:sz w:val="30"/>
      <w:szCs w:val="20"/>
      <w:lang w:val="en-US"/>
    </w:rPr>
  </w:style>
  <w:style w:type="character" w:customStyle="1" w:styleId="Heading4Char">
    <w:name w:val="Heading 4 Char"/>
    <w:basedOn w:val="DefaultParagraphFont"/>
    <w:semiHidden/>
    <w:rsid w:val="00C31264"/>
    <w:rPr>
      <w:rFonts w:asciiTheme="majorHAnsi" w:eastAsiaTheme="majorEastAsia" w:hAnsiTheme="majorHAnsi" w:cstheme="majorBidi"/>
      <w:i/>
      <w:iCs/>
      <w:color w:val="2F5496" w:themeColor="accent1" w:themeShade="BF"/>
    </w:rPr>
  </w:style>
  <w:style w:type="paragraph" w:customStyle="1" w:styleId="ProductList-Body">
    <w:name w:val="Product List - Body"/>
    <w:basedOn w:val="Normal"/>
    <w:qFormat/>
    <w:rsid w:val="00C31264"/>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C31264"/>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C31264"/>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C31264"/>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C31264"/>
    <w:pPr>
      <w:tabs>
        <w:tab w:val="left" w:pos="360"/>
        <w:tab w:val="left" w:pos="720"/>
        <w:tab w:val="left" w:pos="1080"/>
      </w:tabs>
      <w:spacing w:after="0" w:line="240" w:lineRule="auto"/>
    </w:pPr>
    <w:rPr>
      <w:rFonts w:ascii="Segoe UI" w:eastAsia="Segoe UI" w:hAnsi="Segoe UI" w:cs="Segoe UI"/>
      <w:sz w:val="16"/>
    </w:rPr>
  </w:style>
  <w:style w:type="paragraph" w:customStyle="1" w:styleId="ProductList-TableHeading">
    <w:name w:val="Product List - Table Heading"/>
    <w:rPr>
      <w:rFonts w:ascii="Segoe UI" w:eastAsia="Segoe UI" w:hAnsi="Segoe UI" w:cs="Segoe UI"/>
      <w:b/>
      <w:sz w:val="16"/>
    </w:rPr>
  </w:style>
  <w:style w:type="character" w:customStyle="1" w:styleId="ProductList-BodyChar">
    <w:name w:val="Product List - Body Char"/>
    <w:basedOn w:val="DefaultParagraphFont"/>
    <w:link w:val="ProductList-TableBody"/>
    <w:rsid w:val="00C31264"/>
    <w:rPr>
      <w:rFonts w:ascii="Calibri Light" w:eastAsia="Calibri Light" w:hAnsi="Calibri Light" w:cs="Calibri Light"/>
      <w:sz w:val="16"/>
      <w:szCs w:val="20"/>
      <w:lang w:val="en-US"/>
    </w:rPr>
  </w:style>
  <w:style w:type="character" w:customStyle="1" w:styleId="ProductList-BodyIndentedChar">
    <w:name w:val="Product List - Body Indented Char"/>
    <w:basedOn w:val="DefaultParagraphFont"/>
    <w:link w:val="ProductList-BodyIndented2"/>
    <w:rsid w:val="00C31264"/>
    <w:rPr>
      <w:sz w:val="18"/>
      <w:szCs w:val="20"/>
      <w:lang w:val="en-US"/>
    </w:rPr>
  </w:style>
  <w:style w:type="paragraph" w:customStyle="1" w:styleId="ProductList-Bullet">
    <w:name w:val="Product List - Bullet"/>
    <w:link w:val="ProductList-BulletChar"/>
    <w:uiPriority w:val="3"/>
    <w:qFormat/>
    <w:rsid w:val="00C31264"/>
    <w:pPr>
      <w:tabs>
        <w:tab w:val="left" w:pos="360"/>
        <w:tab w:val="left" w:pos="720"/>
        <w:tab w:val="left" w:pos="1080"/>
      </w:tabs>
      <w:spacing w:after="0" w:line="240" w:lineRule="auto"/>
      <w:ind w:left="720" w:hanging="360"/>
      <w:contextualSpacing/>
    </w:pPr>
    <w:rPr>
      <w:rFonts w:ascii="Calibri Light" w:eastAsia="Calibri Light" w:hAnsi="Calibri Light" w:cs="Calibri Light"/>
      <w:sz w:val="18"/>
      <w:szCs w:val="20"/>
      <w:lang w:val="en-US"/>
    </w:rPr>
  </w:style>
  <w:style w:type="character" w:customStyle="1" w:styleId="ProductList-BulletChar">
    <w:name w:val="Product List - Bullet Char"/>
    <w:basedOn w:val="ProductList-BodyChar"/>
    <w:link w:val="ProductList-Bullet"/>
    <w:uiPriority w:val="3"/>
    <w:rsid w:val="00C31264"/>
    <w:rPr>
      <w:rFonts w:ascii="Calibri Light" w:eastAsia="Calibri Light" w:hAnsi="Calibri Light" w:cs="Calibri Light"/>
      <w:sz w:val="18"/>
      <w:szCs w:val="20"/>
      <w:lang w:val="en-US"/>
    </w:rPr>
  </w:style>
  <w:style w:type="paragraph" w:customStyle="1" w:styleId="ProductList-SectionHeading">
    <w:name w:val="Product List - Section Heading"/>
    <w:basedOn w:val="ProductList-Body"/>
    <w:next w:val="ProductList-Body"/>
    <w:link w:val="ProductList-SectionHeadingChar"/>
    <w:qFormat/>
    <w:rsid w:val="00C31264"/>
    <w:pPr>
      <w:keepNext/>
      <w:spacing w:after="240"/>
    </w:pPr>
    <w:rPr>
      <w:rFonts w:eastAsia="Calibri Light" w:asciiTheme="majorHAnsi" w:hAnsiTheme="majorHAnsi" w:cs="Calibri Light"/>
      <w:b/>
      <w:sz w:val="40"/>
    </w:rPr>
  </w:style>
  <w:style w:type="character" w:customStyle="1" w:styleId="ProductList-SectionHeadingChar">
    <w:name w:val="Product List - Section Heading Char"/>
    <w:basedOn w:val="ProductList-BodyChar"/>
    <w:link w:val="ProductList-SectionHeading"/>
    <w:rsid w:val="00C31264"/>
    <w:rPr>
      <w:rFonts w:eastAsia="Calibri Light" w:asciiTheme="majorHAnsi" w:hAnsiTheme="majorHAnsi" w:cs="Calibri Light"/>
      <w:b/>
      <w:sz w:val="40"/>
      <w:szCs w:val="20"/>
      <w:lang w:val="en-US"/>
    </w:rPr>
  </w:style>
  <w:style w:type="paragraph" w:customStyle="1" w:styleId="ProductList-OfferingGroupHeading">
    <w:name w:val="Product List - Offering Group Heading"/>
    <w:basedOn w:val="ProductList-Body"/>
    <w:link w:val="ProductList-OfferingGroupHeadingChar"/>
    <w:qFormat/>
    <w:rsid w:val="00C31264"/>
    <w:pPr>
      <w:keepNext/>
      <w:pBdr>
        <w:bottom w:val="single" w:sz="4" w:space="1" w:color="CCCCCC" w:themeColor="accent3" w:themeTint="A6"/>
      </w:pBdr>
      <w:spacing w:before="180" w:after="240"/>
    </w:pPr>
    <w:rPr>
      <w:rFonts w:ascii="Segoe UI Semibold" w:hAnsi="Segoe UI Semibold"/>
      <w:color w:val="000000"/>
      <w:sz w:val="44"/>
    </w:rPr>
  </w:style>
  <w:style w:type="character" w:customStyle="1" w:styleId="ProductList-OfferingGroupHeadingChar">
    <w:name w:val="Product List - Offering Group Heading Char"/>
    <w:basedOn w:val="ProductList-BodyChar"/>
    <w:link w:val="ProductList-OfferingGroupHeading"/>
    <w:rsid w:val="00C31264"/>
    <w:rPr>
      <w:rFonts w:eastAsia="Calibri Light" w:asciiTheme="majorHAnsi" w:hAnsiTheme="majorHAnsi" w:cs="Calibri Light"/>
      <w:b/>
      <w:color w:val="00188F"/>
      <w:sz w:val="28"/>
      <w:szCs w:val="20"/>
      <w:lang w:val="en-US"/>
    </w:rPr>
  </w:style>
  <w:style w:type="paragraph" w:customStyle="1" w:styleId="ProductList-Offering1">
    <w:name w:val="Product List - Offering 1"/>
    <w:basedOn w:val="ProductList-Body"/>
    <w:link w:val="ProductList-Offering1Char"/>
    <w:qFormat/>
    <w:rsid w:val="00C31264"/>
    <w:pPr>
      <w:spacing w:before="20" w:after="20"/>
      <w:ind w:left="-14" w:right="-101"/>
    </w:pPr>
    <w:rPr>
      <w:rFonts w:eastAsia="Calibri Light" w:asciiTheme="majorHAnsi" w:hAnsiTheme="majorHAnsi" w:cs="Calibri Light"/>
      <w:sz w:val="16"/>
    </w:rPr>
  </w:style>
  <w:style w:type="character" w:customStyle="1" w:styleId="ProductList-Offering1Char">
    <w:name w:val="Product List - Offering 1 Char"/>
    <w:basedOn w:val="ProductList-BodyChar"/>
    <w:link w:val="ProductList-Offering1"/>
    <w:rsid w:val="00C31264"/>
    <w:rPr>
      <w:rFonts w:eastAsia="Calibri Light" w:asciiTheme="majorHAnsi" w:hAnsiTheme="majorHAnsi" w:cs="Calibri Light"/>
      <w:sz w:val="16"/>
      <w:szCs w:val="20"/>
      <w:lang w:val="en-US"/>
    </w:rPr>
  </w:style>
  <w:style w:type="paragraph" w:customStyle="1" w:styleId="ProductList-OfferingBody">
    <w:name w:val="Product List - Offering Body"/>
    <w:basedOn w:val="ProductList-Body"/>
    <w:next w:val="ProductList-Body"/>
    <w:link w:val="ProductList-OfferingBodyChar"/>
    <w:qFormat/>
    <w:rsid w:val="00C31264"/>
    <w:pPr>
      <w:spacing w:before="20" w:after="20"/>
      <w:ind w:left="-14" w:right="-101"/>
    </w:pPr>
    <w:rPr>
      <w:rFonts w:ascii="Calibri Light" w:eastAsia="Calibri Light" w:hAnsi="Calibri Light" w:cs="Calibri Light"/>
      <w:sz w:val="16"/>
    </w:rPr>
  </w:style>
  <w:style w:type="character" w:customStyle="1" w:styleId="ProductList-OfferingBodyChar">
    <w:name w:val="Product List - Offering Body Char"/>
    <w:basedOn w:val="ProductList-BodyChar"/>
    <w:link w:val="ProductList-OfferingBody"/>
    <w:rsid w:val="00C31264"/>
    <w:rPr>
      <w:rFonts w:ascii="Calibri Light" w:eastAsia="Calibri Light" w:hAnsi="Calibri Light" w:cs="Calibri Light"/>
      <w:sz w:val="16"/>
      <w:szCs w:val="20"/>
      <w:lang w:val="en-US"/>
    </w:rPr>
  </w:style>
  <w:style w:type="paragraph" w:customStyle="1" w:styleId="ProductList-Offering1Heading">
    <w:name w:val="Product List - Offering 1 Heading"/>
    <w:basedOn w:val="ProductList-Body"/>
    <w:next w:val="ProductList-Body"/>
    <w:link w:val="ProductList-Offering1HeadingChar"/>
    <w:qFormat/>
    <w:rsid w:val="00C31264"/>
    <w:pPr>
      <w:pBdr>
        <w:bottom w:val="single" w:sz="3" w:space="1" w:color="CCCCCC" w:themeColor="none" w:themeTint="A6"/>
      </w:pBdr>
      <w:tabs>
        <w:tab w:val="left" w:pos="187"/>
      </w:tabs>
      <w:spacing w:before="180" w:after="60"/>
    </w:pPr>
    <w:rPr>
      <w:rFonts w:eastAsia="Segoe UI" w:asciiTheme="majorHAnsi" w:hAnsiTheme="majorHAnsi" w:cs="Segoe UI"/>
      <w:color w:val="233B5E"/>
      <w:sz w:val="28"/>
    </w:rPr>
  </w:style>
  <w:style w:type="character" w:customStyle="1" w:styleId="ProductList-Offering1HeadingChar">
    <w:name w:val="Product List - Offering 1 Heading Char"/>
    <w:basedOn w:val="ProductList-BodyChar"/>
    <w:link w:val="ProductList-Offering1Heading"/>
    <w:rsid w:val="00C31264"/>
    <w:rPr>
      <w:rFonts w:eastAsia="Calibri Light" w:asciiTheme="majorHAnsi" w:hAnsiTheme="majorHAnsi" w:cs="Calibri Light"/>
      <w:b/>
      <w:color w:val="00188F"/>
      <w:sz w:val="28"/>
      <w:szCs w:val="20"/>
      <w:lang w:val="en-US"/>
    </w:rPr>
  </w:style>
  <w:style w:type="paragraph" w:customStyle="1" w:styleId="ProductList-Offering1HeadingNoBorder">
    <w:name w:val="Product List - Offering 1 Heading No Border"/>
    <w:basedOn w:val="ProductList-Body"/>
    <w:next w:val="ProductList-Body"/>
    <w:qFormat/>
    <w:rsid w:val="00C31264"/>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C31264"/>
    <w:pPr>
      <w:pBdr>
        <w:bottom w:val="single" w:sz="4" w:space="1" w:color="595959" w:themeColor="text1" w:themeTint="A6"/>
      </w:pBdr>
      <w:tabs>
        <w:tab w:val="left" w:pos="187"/>
      </w:tabs>
      <w:spacing w:before="240" w:after="120"/>
    </w:pPr>
    <w:rPr>
      <w:rFonts w:eastAsia="Calibri Light" w:asciiTheme="majorHAnsi" w:hAnsiTheme="majorHAnsi" w:cs="Calibri Light"/>
      <w:b/>
      <w:color w:val="00188F"/>
      <w:sz w:val="28"/>
    </w:rPr>
  </w:style>
  <w:style w:type="character" w:customStyle="1" w:styleId="ProductList-SubSection1HeadingChar">
    <w:name w:val="Product List - SubSection 1 Heading Char"/>
    <w:basedOn w:val="ProductList-BodyChar"/>
    <w:link w:val="ProductList-SubSection1Heading"/>
    <w:rsid w:val="00C31264"/>
    <w:rPr>
      <w:rFonts w:eastAsia="Calibri Light" w:asciiTheme="majorHAnsi" w:hAnsiTheme="majorHAnsi" w:cs="Calibri Light"/>
      <w:b/>
      <w:color w:val="00188F"/>
      <w:sz w:val="28"/>
      <w:szCs w:val="20"/>
      <w:lang w:val="en-US"/>
    </w:rPr>
  </w:style>
  <w:style w:type="paragraph" w:customStyle="1" w:styleId="ProductList-Offering2Heading">
    <w:name w:val="Product List - Offering 2 Heading"/>
    <w:basedOn w:val="ProductList-Offering1Heading"/>
    <w:next w:val="ProductList-Body"/>
    <w:link w:val="ProductList-Offering2HeadingChar"/>
    <w:qFormat/>
    <w:rsid w:val="00C31264"/>
    <w:pPr>
      <w:keepNext/>
      <w:tabs>
        <w:tab w:val="clear" w:pos="187"/>
      </w:tabs>
      <w:spacing w:after="0"/>
    </w:pPr>
    <w:rPr>
      <w:rFonts w:ascii="Segoe UI" w:hAnsi="Segoe UI"/>
      <w:b w:val="0"/>
      <w:color w:val="233B5E"/>
      <w:sz w:val="34"/>
    </w:rPr>
  </w:style>
  <w:style w:type="character" w:customStyle="1" w:styleId="ProductList-Offering2HeadingChar">
    <w:name w:val="Product List - Offering 2 Heading Char"/>
    <w:basedOn w:val="ProductList-Offering1HeadingChar"/>
    <w:link w:val="ProductList-Offering2Heading"/>
    <w:rsid w:val="00C31264"/>
    <w:rPr>
      <w:rFonts w:eastAsia="Calibri Light" w:asciiTheme="majorHAnsi" w:hAnsiTheme="majorHAnsi" w:cs="Calibri Light"/>
      <w:b/>
      <w:color w:val="0072C6"/>
      <w:sz w:val="28"/>
      <w:szCs w:val="20"/>
      <w:lang w:val="en-US"/>
    </w:rPr>
  </w:style>
  <w:style w:type="paragraph" w:customStyle="1" w:styleId="ProductList-Offering2HeadingNoBorder">
    <w:name w:val="Product List - Offering 2 Heading No Border"/>
    <w:basedOn w:val="ProductList-Offering1Heading"/>
    <w:next w:val="ProductList-Body"/>
    <w:qFormat/>
    <w:rsid w:val="00C31264"/>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C31264"/>
  </w:style>
  <w:style w:type="character" w:customStyle="1" w:styleId="ProductList-Offering2Char">
    <w:name w:val="Product List - Offering 2 Char"/>
    <w:basedOn w:val="ProductList-BodyChar"/>
    <w:link w:val="ProductList-Offering2"/>
    <w:rsid w:val="00C31264"/>
    <w:rPr>
      <w:rFonts w:eastAsia="Calibri Light" w:asciiTheme="majorHAnsi" w:hAnsiTheme="majorHAnsi" w:cs="Calibri Light"/>
      <w:sz w:val="16"/>
      <w:szCs w:val="20"/>
      <w:lang w:val="en-US"/>
    </w:rPr>
  </w:style>
  <w:style w:type="paragraph" w:customStyle="1" w:styleId="ProductList-SubSubSectionHeading">
    <w:name w:val="Product List - SubSubSection Heading"/>
    <w:basedOn w:val="ProductList-Body"/>
    <w:link w:val="ProductList-SubSubSectionHeadingChar"/>
    <w:qFormat/>
    <w:rsid w:val="00C31264"/>
    <w:rPr>
      <w:rFonts w:ascii="Calibri Light" w:eastAsia="Calibri Light" w:hAnsi="Calibri Light" w:cs="Calibri Light"/>
      <w:b/>
      <w:color w:val="00188F"/>
    </w:rPr>
  </w:style>
  <w:style w:type="character" w:customStyle="1" w:styleId="ProductList-SubSubSectionHeadingChar">
    <w:name w:val="Product List - SubSubSection Heading Char"/>
    <w:basedOn w:val="ProductList-BodyChar"/>
    <w:link w:val="ProductList-SubSubSectionHeading"/>
    <w:rsid w:val="00C31264"/>
    <w:rPr>
      <w:rFonts w:ascii="Calibri Light" w:eastAsia="Calibri Light" w:hAnsi="Calibri Light" w:cs="Calibri Light"/>
      <w:b/>
      <w:color w:val="00188F"/>
      <w:sz w:val="18"/>
      <w:szCs w:val="20"/>
      <w:lang w:val="en-US"/>
    </w:rPr>
  </w:style>
  <w:style w:type="paragraph" w:customStyle="1" w:styleId="ProductList-SubSection2Heading">
    <w:name w:val="Product List - SubSection 2 Heading"/>
    <w:basedOn w:val="ProductList-SubSection1Heading"/>
    <w:link w:val="ProductList-SubSection2HeadingChar"/>
    <w:qFormat/>
    <w:rsid w:val="00C31264"/>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C31264"/>
    <w:rPr>
      <w:rFonts w:eastAsia="Calibri Light" w:asciiTheme="majorHAnsi" w:hAnsiTheme="majorHAnsi" w:cs="Calibri Light"/>
      <w:b/>
      <w:color w:val="0072C6"/>
      <w:sz w:val="28"/>
      <w:szCs w:val="20"/>
      <w:lang w:val="en-US"/>
    </w:rPr>
  </w:style>
  <w:style w:type="paragraph" w:customStyle="1" w:styleId="ProductList-OfferingHeading">
    <w:name w:val="Product List - Offering Heading"/>
    <w:basedOn w:val="ProductList-Body"/>
    <w:link w:val="ProductList-OfferingHeadingChar"/>
    <w:qFormat/>
    <w:rsid w:val="00C31264"/>
    <w:pPr>
      <w:pBdr>
        <w:bottom w:val="single" w:sz="4" w:space="1" w:color="595959" w:themeColor="text1" w:themeTint="A6"/>
      </w:pBdr>
      <w:spacing w:before="60" w:after="60"/>
    </w:pPr>
    <w:rPr>
      <w:rFonts w:eastAsia="Calibri Light" w:asciiTheme="majorHAnsi" w:hAnsiTheme="majorHAnsi" w:cs="Calibri Light"/>
      <w:b/>
      <w:sz w:val="28"/>
    </w:rPr>
  </w:style>
  <w:style w:type="character" w:customStyle="1" w:styleId="ProductList-OfferingHeadingChar">
    <w:name w:val="Product List - Offering Heading Char"/>
    <w:basedOn w:val="ProductList-BodyChar"/>
    <w:link w:val="ProductList-OfferingHeading"/>
    <w:rsid w:val="00C31264"/>
    <w:rPr>
      <w:rFonts w:eastAsia="Calibri Light" w:asciiTheme="majorHAnsi" w:hAnsiTheme="majorHAnsi" w:cs="Calibri Light"/>
      <w:b/>
      <w:sz w:val="28"/>
      <w:szCs w:val="20"/>
      <w:lang w:val="en-US"/>
    </w:rPr>
  </w:style>
  <w:style w:type="paragraph" w:customStyle="1" w:styleId="ProductList-Offering1SubSection">
    <w:name w:val="Product List - Offering 1 SubSection"/>
    <w:basedOn w:val="ProductList-Body"/>
    <w:qFormat/>
    <w:rsid w:val="00C31264"/>
    <w:pPr>
      <w:keepNext/>
      <w:pBdr>
        <w:bottom w:val="single" w:sz="4" w:space="1" w:color="CCCCCC" w:themeColor="none" w:themeTint="A6"/>
      </w:pBdr>
      <w:tabs>
        <w:tab w:val="clear" w:pos="360"/>
        <w:tab w:val="clear" w:pos="720"/>
        <w:tab w:val="clear" w:pos="1080"/>
      </w:tabs>
      <w:spacing w:before="240" w:after="20"/>
    </w:pPr>
    <w:rPr>
      <w:b/>
      <w:color w:val="233B5E"/>
      <w:sz w:val="28"/>
    </w:rPr>
  </w:style>
  <w:style w:type="paragraph" w:customStyle="1" w:styleId="ProductList-Offering">
    <w:name w:val="Product List - Offering"/>
    <w:basedOn w:val="ProductList-Body"/>
    <w:link w:val="ProductList-OfferingChar"/>
    <w:qFormat/>
    <w:rsid w:val="00C31264"/>
    <w:pPr>
      <w:spacing w:before="20" w:after="20"/>
      <w:ind w:left="-14" w:right="101"/>
    </w:pPr>
    <w:rPr>
      <w:rFonts w:eastAsia="Calibri Light" w:asciiTheme="majorHAnsi" w:hAnsiTheme="majorHAnsi" w:cs="Calibri Light"/>
      <w:sz w:val="16"/>
    </w:rPr>
  </w:style>
  <w:style w:type="character" w:customStyle="1" w:styleId="ProductList-OfferingChar">
    <w:name w:val="Product List - Offering Char"/>
    <w:basedOn w:val="ProductList-BodyChar"/>
    <w:link w:val="ProductList-Offering"/>
    <w:rsid w:val="00C31264"/>
    <w:rPr>
      <w:rFonts w:eastAsia="Calibri Light" w:asciiTheme="majorHAnsi" w:hAnsiTheme="majorHAnsi" w:cs="Calibri Light"/>
      <w:sz w:val="16"/>
      <w:szCs w:val="20"/>
      <w:lang w:val="en-US"/>
    </w:rPr>
  </w:style>
  <w:style w:type="paragraph" w:customStyle="1" w:styleId="ProductList-ClauseHeading">
    <w:name w:val="Product List - Clause Heading"/>
    <w:basedOn w:val="ProductList-Body"/>
    <w:next w:val="ProductList-Body"/>
    <w:qFormat/>
    <w:rsid w:val="00C31264"/>
    <w:pPr>
      <w:keepNext/>
    </w:pPr>
    <w:rPr>
      <w:b/>
      <w:color w:val="00188F"/>
      <w:sz w:val="30"/>
    </w:rPr>
  </w:style>
  <w:style w:type="paragraph" w:customStyle="1" w:styleId="ProductList-SubClauseHeading">
    <w:name w:val="Product List - SubClause Heading"/>
    <w:basedOn w:val="ProductList-Body"/>
    <w:next w:val="ProductList-Body"/>
    <w:qFormat/>
    <w:rsid w:val="00C31264"/>
    <w:pPr>
      <w:keepNext/>
      <w:ind w:left="360"/>
    </w:pPr>
    <w:rPr>
      <w:b/>
      <w:color w:val="0072C6"/>
    </w:rPr>
  </w:style>
  <w:style w:type="paragraph" w:customStyle="1" w:styleId="ProductList-SubSubClauseHeading">
    <w:name w:val="Product List - SubSubClause Heading"/>
    <w:basedOn w:val="ProductList-Body"/>
    <w:next w:val="ProductList-Body"/>
    <w:qFormat/>
    <w:rsid w:val="00C31264"/>
    <w:pPr>
      <w:keepNext/>
      <w:tabs>
        <w:tab w:val="clear" w:pos="360"/>
      </w:tabs>
      <w:ind w:left="720"/>
    </w:pPr>
    <w:rPr>
      <w:b/>
      <w:color w:val="4668C5"/>
    </w:rPr>
  </w:style>
  <w:style w:type="paragraph" w:customStyle="1" w:styleId="PURBody">
    <w:name w:val="PUR Body"/>
    <w:basedOn w:val="Normal"/>
    <w:link w:val="PURBodyChar"/>
    <w:qFormat/>
    <w:rsid w:val="00C31264"/>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C31264"/>
    <w:pPr>
      <w:pBdr>
        <w:bottom w:val="single" w:sz="4" w:space="1" w:color="auto"/>
      </w:pBdr>
      <w:tabs>
        <w:tab w:val="left" w:pos="187"/>
        <w:tab w:val="clear" w:pos="360"/>
        <w:tab w:val="clear" w:pos="720"/>
        <w:tab w:val="clear" w:pos="1080"/>
      </w:tabs>
      <w:spacing w:before="240" w:after="120"/>
    </w:pPr>
    <w:rPr>
      <w:b/>
      <w:color w:val="00188F"/>
      <w:sz w:val="28"/>
    </w:rPr>
  </w:style>
  <w:style w:type="paragraph" w:customStyle="1" w:styleId="PURHeading1">
    <w:name w:val="PUR Heading 1"/>
    <w:basedOn w:val="PURBody"/>
    <w:next w:val="PURBody"/>
    <w:uiPriority w:val="3"/>
    <w:qFormat/>
    <w:rsid w:val="00C31264"/>
    <w:pPr>
      <w:keepNext/>
      <w:keepLines/>
      <w:pBdr>
        <w:bottom w:val="single" w:sz="4" w:space="1" w:color="BFBFBF" w:themeColor="background1" w:themeShade="BF"/>
      </w:pBdr>
      <w:tabs>
        <w:tab w:val="left" w:pos="187"/>
        <w:tab w:val="clear" w:pos="360"/>
        <w:tab w:val="clear" w:pos="720"/>
        <w:tab w:val="clear" w:pos="1080"/>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C31264"/>
    <w:pPr>
      <w:tabs>
        <w:tab w:val="left" w:pos="158"/>
        <w:tab w:val="clear" w:pos="187"/>
      </w:tabs>
    </w:pPr>
    <w:rPr>
      <w:b w:val="0"/>
    </w:rPr>
  </w:style>
  <w:style w:type="paragraph" w:customStyle="1" w:styleId="PURLicenseTerm">
    <w:name w:val="PUR License Term"/>
    <w:next w:val="PURBody"/>
    <w:uiPriority w:val="3"/>
    <w:qFormat/>
    <w:rsid w:val="00C31264"/>
    <w:pPr>
      <w:spacing w:after="120" w:line="240" w:lineRule="exact"/>
    </w:pPr>
    <w:rPr>
      <w:rFonts w:ascii="Arial" w:hAnsi="Arial"/>
      <w:spacing w:val="-2"/>
      <w:sz w:val="12"/>
      <w:szCs w:val="20"/>
      <w:lang w:val="en-US"/>
    </w:rPr>
  </w:style>
  <w:style w:type="paragraph" w:customStyle="1" w:styleId="PURGraphic">
    <w:name w:val="PUR Graphic"/>
    <w:next w:val="PURBody"/>
    <w:uiPriority w:val="3"/>
    <w:qFormat/>
    <w:rsid w:val="00C31264"/>
    <w:pPr>
      <w:spacing w:before="120" w:after="120" w:line="240" w:lineRule="auto"/>
    </w:pPr>
    <w:rPr>
      <w:rFonts w:ascii="Arial" w:hAnsi="Arial"/>
      <w:noProof/>
      <w:color w:val="E7E6E6" w:themeColor="background2"/>
      <w:sz w:val="20"/>
      <w:szCs w:val="20"/>
      <w:lang w:val="en-US"/>
    </w:rPr>
  </w:style>
  <w:style w:type="paragraph" w:styleId="BalloonText">
    <w:name w:val="Balloon Text"/>
    <w:basedOn w:val="Normal"/>
    <w:link w:val="BalloonTextChar"/>
    <w:uiPriority w:val="99"/>
    <w:semiHidden/>
    <w:rsid w:val="00C31264"/>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C31264"/>
    <w:rPr>
      <w:rFonts w:ascii="Tahoma" w:hAnsi="Tahoma" w:cs="Tahoma"/>
      <w:sz w:val="16"/>
      <w:szCs w:val="16"/>
      <w:lang w:val="en-US"/>
    </w:rPr>
  </w:style>
  <w:style w:type="paragraph" w:customStyle="1" w:styleId="PURHeading4">
    <w:name w:val="PUR Heading 4"/>
    <w:basedOn w:val="PURHeading2"/>
    <w:next w:val="PURBody"/>
    <w:link w:val="PURHeading4Char"/>
    <w:uiPriority w:val="3"/>
    <w:qFormat/>
    <w:rsid w:val="00C31264"/>
    <w:pPr>
      <w:spacing w:after="0"/>
    </w:pPr>
    <w:rPr>
      <w:sz w:val="20"/>
    </w:rPr>
  </w:style>
  <w:style w:type="paragraph" w:styleId="Header">
    <w:name w:val="header"/>
    <w:basedOn w:val="Normal"/>
    <w:link w:val="HeaderChar"/>
    <w:uiPriority w:val="99"/>
    <w:rsid w:val="00C31264"/>
    <w:pPr>
      <w:tabs>
        <w:tab w:val="center" w:pos="4680"/>
        <w:tab w:val="right" w:pos="9360"/>
      </w:tabs>
      <w:spacing w:after="0"/>
    </w:pPr>
  </w:style>
  <w:style w:type="character" w:customStyle="1" w:styleId="HeaderChar">
    <w:name w:val="Header Char"/>
    <w:basedOn w:val="DefaultParagraphFont"/>
    <w:link w:val="Header"/>
    <w:uiPriority w:val="99"/>
    <w:rsid w:val="00C31264"/>
    <w:rPr>
      <w:sz w:val="20"/>
      <w:szCs w:val="20"/>
      <w:lang w:val="en-US"/>
    </w:rPr>
  </w:style>
  <w:style w:type="paragraph" w:customStyle="1" w:styleId="PURBlueStrong">
    <w:name w:val="PUR Blue Strong"/>
    <w:next w:val="PURBody"/>
    <w:link w:val="PURBlueStrongChar"/>
    <w:uiPriority w:val="3"/>
    <w:qFormat/>
    <w:rsid w:val="00C31264"/>
    <w:pPr>
      <w:keepNext/>
      <w:keepLines/>
      <w:spacing w:after="60" w:line="240" w:lineRule="exact"/>
    </w:pPr>
    <w:rPr>
      <w:rFonts w:ascii="Arial" w:hAnsi="Arial"/>
      <w:smallCaps/>
      <w:color w:val="44546A" w:themeColor="text2"/>
      <w:spacing w:val="-4"/>
      <w:sz w:val="18"/>
      <w:szCs w:val="20"/>
      <w:lang w:val="en-US"/>
    </w:rPr>
  </w:style>
  <w:style w:type="paragraph" w:customStyle="1" w:styleId="PURPageNumber">
    <w:name w:val="PUR Page Number"/>
    <w:next w:val="PURBody"/>
    <w:uiPriority w:val="3"/>
    <w:qFormat/>
    <w:rsid w:val="00C31264"/>
    <w:pPr>
      <w:tabs>
        <w:tab w:val="right" w:pos="14400"/>
      </w:tabs>
      <w:spacing w:after="0" w:line="240" w:lineRule="auto"/>
    </w:pPr>
    <w:rPr>
      <w:rFonts w:ascii="Arial" w:hAnsi="Arial"/>
      <w:b/>
      <w:color w:val="44546A" w:themeColor="text2"/>
      <w:sz w:val="20"/>
      <w:szCs w:val="20"/>
      <w:lang w:val="en-US"/>
    </w:rPr>
  </w:style>
  <w:style w:type="paragraph" w:customStyle="1" w:styleId="PURBullet">
    <w:name w:val="PUR Bullet"/>
    <w:basedOn w:val="PURBody"/>
    <w:link w:val="PURBulletChar"/>
    <w:uiPriority w:val="3"/>
    <w:qFormat/>
    <w:rsid w:val="00C31264"/>
    <w:pPr>
      <w:numPr>
        <w:numId w:val="1"/>
      </w:numPr>
    </w:pPr>
  </w:style>
  <w:style w:type="table" w:styleId="TableGrid">
    <w:name w:val="Table Grid"/>
    <w:basedOn w:val="TableNormal"/>
    <w:uiPriority w:val="59"/>
    <w:rsid w:val="00C31264"/>
    <w:pPr>
      <w:spacing w:after="0" w:line="240" w:lineRule="auto"/>
    </w:pPr>
    <w:rPr>
      <w:rFonts w:ascii="Calibri-Light" w:hAnsi="Calibri-Light"/>
      <w:color w:val="000000" w:themeColor="none"/>
      <w:sz w:val="9"/>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C31264"/>
    <w:pPr>
      <w:keepNext/>
      <w:keepLines/>
      <w:spacing w:after="120" w:line="240" w:lineRule="exact"/>
    </w:pPr>
    <w:rPr>
      <w:rFonts w:ascii="Arial" w:hAnsi="Arial"/>
      <w:b/>
      <w:i/>
      <w:sz w:val="18"/>
      <w:szCs w:val="20"/>
      <w:lang w:val="en-US"/>
    </w:rPr>
  </w:style>
  <w:style w:type="paragraph" w:customStyle="1" w:styleId="PURTableHeaderGrey">
    <w:name w:val="PUR Table Header/Grey"/>
    <w:next w:val="PURBody"/>
    <w:uiPriority w:val="3"/>
    <w:qFormat/>
    <w:rsid w:val="00C31264"/>
    <w:pPr>
      <w:keepNext/>
      <w:spacing w:after="0" w:line="240" w:lineRule="auto"/>
    </w:pPr>
    <w:rPr>
      <w:rFonts w:ascii="Arial" w:hAnsi="Arial"/>
      <w:b/>
      <w:color w:val="000000" w:themeColor="text1"/>
      <w:sz w:val="18"/>
      <w:szCs w:val="20"/>
      <w:lang w:val="en-US"/>
    </w:rPr>
  </w:style>
  <w:style w:type="paragraph" w:styleId="Footer">
    <w:name w:val="footer"/>
    <w:basedOn w:val="Normal"/>
    <w:link w:val="FooterChar"/>
    <w:uiPriority w:val="99"/>
    <w:semiHidden/>
    <w:rsid w:val="00C31264"/>
    <w:pPr>
      <w:tabs>
        <w:tab w:val="center" w:pos="4680"/>
        <w:tab w:val="right" w:pos="9360"/>
      </w:tabs>
      <w:spacing w:after="0"/>
    </w:pPr>
  </w:style>
  <w:style w:type="character" w:customStyle="1" w:styleId="FooterChar">
    <w:name w:val="Footer Char"/>
    <w:basedOn w:val="DefaultParagraphFont"/>
    <w:link w:val="Footer"/>
    <w:uiPriority w:val="99"/>
    <w:semiHidden/>
    <w:rsid w:val="00C31264"/>
    <w:rPr>
      <w:sz w:val="20"/>
      <w:szCs w:val="20"/>
      <w:lang w:val="en-US"/>
    </w:rPr>
  </w:style>
  <w:style w:type="paragraph" w:styleId="TOC2">
    <w:name w:val="toc 2"/>
    <w:basedOn w:val="TOC1"/>
    <w:next w:val="Normal"/>
    <w:uiPriority w:val="39"/>
    <w:unhideWhenUsed/>
    <w:rsid w:val="00C31264"/>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C3126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C31264"/>
    <w:pPr>
      <w:tabs>
        <w:tab w:val="right" w:pos="5130"/>
      </w:tabs>
      <w:spacing w:line="260" w:lineRule="exact"/>
      <w:ind w:left="720" w:hanging="187"/>
    </w:pPr>
  </w:style>
  <w:style w:type="character" w:styleId="Hyperlink">
    <w:name w:val="Hyperlink"/>
    <w:basedOn w:val="DefaultParagraphFont"/>
    <w:uiPriority w:val="99"/>
    <w:rsid w:val="00C31264"/>
    <w:rPr>
      <w:color w:val="0563C1"/>
      <w:u w:val="single"/>
    </w:rPr>
  </w:style>
  <w:style w:type="character" w:styleId="FollowedHyperlink">
    <w:name w:val="FollowedHyperlink"/>
    <w:basedOn w:val="DefaultParagraphFont"/>
    <w:uiPriority w:val="99"/>
    <w:semiHidden/>
    <w:rsid w:val="00C31264"/>
    <w:rPr>
      <w:color w:val="954F72" w:themeColor="followedHyperlink"/>
      <w:u w:val="single"/>
    </w:rPr>
  </w:style>
  <w:style w:type="character" w:styleId="Strong">
    <w:name w:val="Strong"/>
    <w:basedOn w:val="DefaultParagraphFont"/>
    <w:uiPriority w:val="22"/>
    <w:qFormat/>
    <w:rsid w:val="00C31264"/>
    <w:rPr>
      <w:b/>
      <w:bCs/>
    </w:rPr>
  </w:style>
  <w:style w:type="paragraph" w:customStyle="1" w:styleId="licensemodelindex">
    <w:name w:val="license model index"/>
    <w:basedOn w:val="Normal"/>
    <w:uiPriority w:val="99"/>
    <w:semiHidden/>
    <w:locked/>
    <w:rsid w:val="00C31264"/>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C31264"/>
    <w:pPr>
      <w:keepNext/>
      <w:keepLines/>
      <w:spacing w:before="120" w:after="120" w:line="240" w:lineRule="auto"/>
    </w:pPr>
    <w:rPr>
      <w:rFonts w:ascii="Arial" w:hAnsi="Arial"/>
      <w:color w:val="E7E6E6" w:themeColor="background2"/>
      <w:sz w:val="18"/>
      <w:szCs w:val="20"/>
      <w:lang w:val="en-US"/>
    </w:rPr>
  </w:style>
  <w:style w:type="paragraph" w:customStyle="1" w:styleId="PURHashMarks">
    <w:name w:val="PUR Hash Marks"/>
    <w:basedOn w:val="PURBody"/>
    <w:next w:val="PURBody"/>
    <w:uiPriority w:val="3"/>
    <w:qFormat/>
    <w:rsid w:val="00C31264"/>
    <w:pPr>
      <w:spacing w:before="120"/>
    </w:pPr>
    <w:rPr>
      <w:spacing w:val="8"/>
      <w:sz w:val="22"/>
    </w:rPr>
  </w:style>
  <w:style w:type="paragraph" w:customStyle="1" w:styleId="PURFootnote">
    <w:name w:val="PUR Footnote"/>
    <w:next w:val="PURBody"/>
    <w:link w:val="PURFootnoteChar"/>
    <w:uiPriority w:val="3"/>
    <w:qFormat/>
    <w:rsid w:val="00C31264"/>
    <w:pPr>
      <w:spacing w:after="0" w:line="240" w:lineRule="auto"/>
    </w:pPr>
    <w:rPr>
      <w:rFonts w:ascii="Arial" w:hAnsi="Arial"/>
      <w:color w:val="404040" w:themeColor="text1" w:themeTint="BF"/>
      <w:sz w:val="16"/>
      <w:szCs w:val="20"/>
      <w:lang w:val="en-US"/>
    </w:rPr>
  </w:style>
  <w:style w:type="paragraph" w:customStyle="1" w:styleId="PURRunningHeader">
    <w:name w:val="PUR Running Header"/>
    <w:uiPriority w:val="3"/>
    <w:qFormat/>
    <w:rsid w:val="00C31264"/>
    <w:pPr>
      <w:pBdr>
        <w:bottom w:val="single" w:sz="6" w:space="8" w:color="44546A" w:themeColor="text2"/>
      </w:pBdr>
      <w:tabs>
        <w:tab w:val="right" w:pos="14400"/>
      </w:tabs>
      <w:spacing w:after="120" w:line="240" w:lineRule="exact"/>
    </w:pPr>
    <w:rPr>
      <w:rFonts w:ascii="Arial" w:hAnsi="Arial"/>
      <w:color w:val="E7E6E6" w:themeColor="background2"/>
      <w:sz w:val="20"/>
      <w:szCs w:val="20"/>
      <w:lang w:val="en-US"/>
    </w:rPr>
  </w:style>
  <w:style w:type="paragraph" w:customStyle="1" w:styleId="PURSideBar">
    <w:name w:val="PUR Side Bar"/>
    <w:basedOn w:val="Normal"/>
    <w:qFormat/>
    <w:rsid w:val="00C31264"/>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C31264"/>
    <w:pPr>
      <w:spacing w:after="0" w:line="240" w:lineRule="exact"/>
      <w:ind w:left="200" w:hanging="200"/>
    </w:pPr>
    <w:rPr>
      <w:rFonts w:ascii="Calibri" w:eastAsia="MS Mincho" w:hAnsi="Calibri" w:cs="Times New Roman"/>
      <w:sz w:val="18"/>
      <w:szCs w:val="20"/>
      <w:lang w:val="en-US"/>
    </w:rPr>
  </w:style>
  <w:style w:type="character" w:styleId="CommentReference">
    <w:name w:val="annotation reference"/>
    <w:basedOn w:val="DefaultParagraphFont"/>
    <w:uiPriority w:val="99"/>
    <w:semiHidden/>
    <w:rsid w:val="00C31264"/>
    <w:rPr>
      <w:sz w:val="16"/>
      <w:szCs w:val="16"/>
    </w:rPr>
  </w:style>
  <w:style w:type="paragraph" w:styleId="CommentText">
    <w:name w:val="annotation text"/>
    <w:basedOn w:val="Normal"/>
    <w:link w:val="CommentTextChar"/>
    <w:uiPriority w:val="99"/>
    <w:semiHidden/>
    <w:rsid w:val="00C31264"/>
  </w:style>
  <w:style w:type="character" w:customStyle="1" w:styleId="CommentTextChar">
    <w:name w:val="Comment Text Char"/>
    <w:basedOn w:val="DefaultParagraphFont"/>
    <w:link w:val="CommentText"/>
    <w:uiPriority w:val="99"/>
    <w:semiHidden/>
    <w:rsid w:val="00C31264"/>
    <w:rPr>
      <w:sz w:val="20"/>
      <w:szCs w:val="20"/>
      <w:lang w:val="en-US"/>
    </w:rPr>
  </w:style>
  <w:style w:type="paragraph" w:styleId="CommentSubject">
    <w:name w:val="annotation subject"/>
    <w:basedOn w:val="CommentText"/>
    <w:next w:val="CommentText"/>
    <w:link w:val="CommentSubjectChar"/>
    <w:uiPriority w:val="99"/>
    <w:semiHidden/>
    <w:rsid w:val="00C31264"/>
    <w:rPr>
      <w:b/>
      <w:bCs/>
    </w:rPr>
  </w:style>
  <w:style w:type="character" w:customStyle="1" w:styleId="CommentSubjectChar">
    <w:name w:val="Comment Subject Char"/>
    <w:basedOn w:val="CommentTextChar"/>
    <w:link w:val="CommentSubject"/>
    <w:uiPriority w:val="99"/>
    <w:semiHidden/>
    <w:rsid w:val="00C31264"/>
    <w:rPr>
      <w:b/>
      <w:bCs/>
      <w:sz w:val="20"/>
      <w:szCs w:val="20"/>
      <w:lang w:val="en-US"/>
    </w:rPr>
  </w:style>
  <w:style w:type="paragraph" w:styleId="Revision">
    <w:name w:val="Revision"/>
    <w:hidden/>
    <w:uiPriority w:val="99"/>
    <w:semiHidden/>
    <w:rsid w:val="00C31264"/>
    <w:pPr>
      <w:spacing w:after="0" w:line="240" w:lineRule="auto"/>
    </w:pPr>
    <w:rPr>
      <w:rFonts w:ascii="Arial" w:hAnsi="Arial"/>
      <w:color w:val="E7E6E6" w:themeColor="background2"/>
      <w:sz w:val="20"/>
      <w:szCs w:val="20"/>
      <w:lang w:val="en-US"/>
    </w:rPr>
  </w:style>
  <w:style w:type="paragraph" w:customStyle="1" w:styleId="exceptionbody">
    <w:name w:val="exception body"/>
    <w:uiPriority w:val="99"/>
    <w:rsid w:val="00C31264"/>
    <w:pPr>
      <w:spacing w:after="60" w:line="255" w:lineRule="exact"/>
      <w:ind w:left="216"/>
    </w:pPr>
    <w:rPr>
      <w:rFonts w:ascii="Trebuchet MS" w:eastAsia="MS PGothic" w:hAnsi="Trebuchet MS" w:cs="Tahoma"/>
      <w:iCs/>
      <w:color w:val="000000"/>
      <w:sz w:val="18"/>
      <w:szCs w:val="18"/>
      <w:lang w:val="en-US" w:eastAsia="ja-JP"/>
    </w:rPr>
  </w:style>
  <w:style w:type="paragraph" w:customStyle="1" w:styleId="PURADDITIONALTERMSHEADERMB">
    <w:name w:val="PUR ADDITIONAL TERMS HEADER (MB)"/>
    <w:link w:val="PURADDITIONALTERMSHEADERMBChar"/>
    <w:uiPriority w:val="3"/>
    <w:qFormat/>
    <w:rsid w:val="00C31264"/>
    <w:pPr>
      <w:spacing w:before="120" w:after="120" w:line="240" w:lineRule="exact"/>
    </w:pPr>
    <w:rPr>
      <w:rFonts w:ascii="Arial" w:hAnsi="Arial"/>
      <w:b/>
      <w:i/>
      <w:color w:val="404040" w:themeColor="text1" w:themeTint="BF"/>
      <w:sz w:val="20"/>
      <w:szCs w:val="20"/>
      <w:lang w:val="en-US"/>
    </w:rPr>
  </w:style>
  <w:style w:type="character" w:customStyle="1" w:styleId="productlistChar">
    <w:name w:val="product list Char"/>
    <w:rsid w:val="00C31264"/>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C31264"/>
    <w:rPr>
      <w:rFonts w:ascii="Arial" w:hAnsi="Arial"/>
      <w:b/>
      <w:i/>
      <w:sz w:val="18"/>
      <w:szCs w:val="20"/>
      <w:lang w:val="en-US"/>
    </w:rPr>
  </w:style>
  <w:style w:type="character" w:customStyle="1" w:styleId="PURADDITIONALTERMSHEADERMBChar">
    <w:name w:val="PUR ADDITIONAL TERMS HEADER (MB) Char"/>
    <w:basedOn w:val="PURTableTextChar"/>
    <w:link w:val="PURADDITIONALTERMSHEADERMB"/>
    <w:uiPriority w:val="3"/>
    <w:rsid w:val="00C31264"/>
    <w:rPr>
      <w:rFonts w:ascii="Arial" w:hAnsi="Arial"/>
      <w:b/>
      <w:i/>
      <w:color w:val="404040" w:themeColor="text1" w:themeTint="BF"/>
      <w:sz w:val="20"/>
      <w:szCs w:val="20"/>
      <w:lang w:val="en-US"/>
    </w:rPr>
  </w:style>
  <w:style w:type="paragraph" w:customStyle="1" w:styleId="Heading1Warranty">
    <w:name w:val="Heading 1 Warranty"/>
    <w:basedOn w:val="Normal"/>
    <w:next w:val="Normal"/>
    <w:uiPriority w:val="99"/>
    <w:rsid w:val="00C31264"/>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C31264"/>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C31264"/>
    <w:pPr>
      <w:spacing w:after="80" w:line="240" w:lineRule="auto"/>
    </w:pPr>
    <w:rPr>
      <w:szCs w:val="18"/>
    </w:rPr>
  </w:style>
  <w:style w:type="character" w:customStyle="1" w:styleId="PURPCLMProductListChar">
    <w:name w:val="PUR PCLM Product List Char"/>
    <w:basedOn w:val="PURTableTextChar"/>
    <w:link w:val="PURPCLMProductList"/>
    <w:uiPriority w:val="3"/>
    <w:rsid w:val="00C31264"/>
    <w:rPr>
      <w:rFonts w:ascii="Arial" w:hAnsi="Arial"/>
      <w:b/>
      <w:i/>
      <w:sz w:val="18"/>
      <w:szCs w:val="18"/>
      <w:lang w:val="en-US"/>
    </w:rPr>
  </w:style>
  <w:style w:type="paragraph" w:customStyle="1" w:styleId="exceptionheader">
    <w:name w:val="exception header"/>
    <w:rsid w:val="00C31264"/>
    <w:pPr>
      <w:spacing w:before="120" w:after="0" w:line="240" w:lineRule="auto"/>
    </w:pPr>
    <w:rPr>
      <w:rFonts w:ascii="Trebuchet MS" w:eastAsia="MS Mincho" w:hAnsi="Trebuchet MS" w:cs="Tahoma"/>
      <w:b/>
      <w:sz w:val="18"/>
      <w:szCs w:val="18"/>
      <w:lang w:val="fr-FR"/>
    </w:rPr>
  </w:style>
  <w:style w:type="character" w:styleId="Emphasis">
    <w:name w:val="Emphasis"/>
    <w:qFormat/>
    <w:rsid w:val="00C31264"/>
    <w:rPr>
      <w:rFonts w:cs="Times New Roman"/>
      <w:i/>
      <w:iCs/>
    </w:rPr>
  </w:style>
  <w:style w:type="paragraph" w:styleId="ListParagraph">
    <w:name w:val="List Paragraph"/>
    <w:basedOn w:val="Normal"/>
    <w:uiPriority w:val="34"/>
    <w:qFormat/>
    <w:rsid w:val="00C31264"/>
    <w:pPr>
      <w:spacing w:after="0"/>
      <w:ind w:left="720"/>
      <w:jc w:val="both"/>
    </w:pPr>
    <w:rPr>
      <w:rFonts w:ascii="Calibri" w:eastAsia="MS Mincho" w:hAnsi="Calibri" w:cs="Times New Roman"/>
      <w:lang w:eastAsia="zh-CN"/>
    </w:rPr>
  </w:style>
  <w:style w:type="paragraph" w:styleId="PlainText">
    <w:name w:val="Plain Text"/>
    <w:basedOn w:val="Normal"/>
    <w:link w:val="PlainTextChar"/>
    <w:semiHidden/>
    <w:unhideWhenUsed/>
    <w:rsid w:val="00C31264"/>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C31264"/>
    <w:rPr>
      <w:rFonts w:ascii="Consolas" w:eastAsia="Calibri" w:hAnsi="Consolas" w:cs="Times New Roman"/>
      <w:sz w:val="21"/>
      <w:szCs w:val="21"/>
      <w:lang w:val="en-US"/>
    </w:rPr>
  </w:style>
  <w:style w:type="character" w:customStyle="1" w:styleId="Heading4Char1">
    <w:name w:val="Heading 4 Char1"/>
    <w:basedOn w:val="DefaultParagraphFont"/>
    <w:link w:val="Heading4"/>
    <w:uiPriority w:val="9"/>
    <w:semiHidden/>
    <w:rsid w:val="00C31264"/>
    <w:rPr>
      <w:rFonts w:asciiTheme="majorHAnsi" w:eastAsiaTheme="majorEastAsia" w:hAnsiTheme="majorHAnsi" w:cstheme="majorBidi"/>
      <w:b/>
      <w:bCs/>
      <w:i/>
      <w:iCs/>
      <w:color w:val="4472C4" w:themeColor="accent1"/>
      <w:sz w:val="20"/>
      <w:szCs w:val="20"/>
      <w:lang w:val="en-US"/>
    </w:rPr>
  </w:style>
  <w:style w:type="paragraph" w:customStyle="1" w:styleId="PURProductName">
    <w:name w:val="PUR Product Name"/>
    <w:basedOn w:val="PURHeading4"/>
    <w:link w:val="PURProductNameChar"/>
    <w:uiPriority w:val="3"/>
    <w:qFormat/>
    <w:rsid w:val="00C31264"/>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C31264"/>
    <w:rPr>
      <w:rFonts w:asciiTheme="majorHAnsi" w:hAnsiTheme="majorHAnsi"/>
      <w:noProof/>
      <w:color w:val="00188F"/>
      <w:sz w:val="20"/>
      <w:szCs w:val="24"/>
      <w:lang w:val="en-US"/>
    </w:rPr>
  </w:style>
  <w:style w:type="character" w:customStyle="1" w:styleId="PURProductNameChar">
    <w:name w:val="PUR Product Name Char"/>
    <w:basedOn w:val="PURHeading4Char"/>
    <w:link w:val="PURProductName"/>
    <w:uiPriority w:val="3"/>
    <w:rsid w:val="00C31264"/>
    <w:rPr>
      <w:rFonts w:asciiTheme="majorHAnsi" w:hAnsiTheme="majorHAnsi"/>
      <w:noProof/>
      <w:color w:val="00188F"/>
      <w:sz w:val="28"/>
      <w:szCs w:val="24"/>
      <w:lang w:val="en-US"/>
    </w:rPr>
  </w:style>
  <w:style w:type="paragraph" w:customStyle="1" w:styleId="AdditionalSoftware">
    <w:name w:val="AdditionalSoftware"/>
    <w:rsid w:val="00C31264"/>
    <w:pPr>
      <w:spacing w:after="0" w:line="240" w:lineRule="exact"/>
    </w:pPr>
    <w:rPr>
      <w:rFonts w:ascii="Trebuchet MS" w:eastAsia="MS Mincho" w:hAnsi="Trebuchet MS" w:cs="Tahoma"/>
      <w:sz w:val="18"/>
      <w:szCs w:val="20"/>
      <w:lang w:val="en-US"/>
    </w:rPr>
  </w:style>
  <w:style w:type="paragraph" w:customStyle="1" w:styleId="subhead">
    <w:name w:val="subhead"/>
    <w:basedOn w:val="Normal"/>
    <w:rsid w:val="00C31264"/>
    <w:pPr>
      <w:spacing w:after="80"/>
    </w:pPr>
    <w:rPr>
      <w:rFonts w:ascii="Trebuchet MS" w:eastAsia="MS Mincho" w:hAnsi="Trebuchet MS" w:cs="Tahoma"/>
      <w:b/>
      <w:color w:val="FFFFFF"/>
    </w:rPr>
  </w:style>
  <w:style w:type="paragraph" w:styleId="BodyText3">
    <w:name w:val="Body Text 3"/>
    <w:basedOn w:val="Normal"/>
    <w:link w:val="BodyText3Char"/>
    <w:semiHidden/>
    <w:rsid w:val="00C31264"/>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31264"/>
    <w:rPr>
      <w:rFonts w:ascii="Tahoma" w:eastAsia="MS Mincho" w:hAnsi="Tahoma" w:cs="Tahoma"/>
      <w:sz w:val="18"/>
      <w:szCs w:val="18"/>
      <w:lang w:val="en-US"/>
    </w:rPr>
  </w:style>
  <w:style w:type="paragraph" w:customStyle="1" w:styleId="bullet3">
    <w:name w:val="bullet3"/>
    <w:basedOn w:val="Normal"/>
    <w:rsid w:val="00C31264"/>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C31264"/>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C31264"/>
    <w:rPr>
      <w:rFonts w:ascii="Tahoma" w:eastAsia="Calibri" w:hAnsi="Tahoma" w:cs="Tahoma"/>
      <w:sz w:val="19"/>
      <w:szCs w:val="19"/>
      <w:lang w:val="en-US"/>
    </w:rPr>
  </w:style>
  <w:style w:type="character" w:customStyle="1" w:styleId="exceptionheaderChar">
    <w:name w:val="exception header Char"/>
    <w:rsid w:val="00C31264"/>
    <w:rPr>
      <w:rFonts w:ascii="Trebuchet MS" w:hAnsi="Trebuchet MS" w:cs="Tahoma"/>
      <w:b/>
      <w:sz w:val="18"/>
      <w:szCs w:val="18"/>
      <w:lang w:val="fr-FR" w:eastAsia="en-US" w:bidi="ar-SA"/>
    </w:rPr>
  </w:style>
  <w:style w:type="paragraph" w:customStyle="1" w:styleId="Preamble">
    <w:name w:val="Preamble"/>
    <w:basedOn w:val="Normal"/>
    <w:uiPriority w:val="99"/>
    <w:rsid w:val="00C31264"/>
    <w:pPr>
      <w:spacing w:before="120"/>
    </w:pPr>
    <w:rPr>
      <w:rFonts w:ascii="Tahoma" w:eastAsia="MS Mincho" w:hAnsi="Tahoma" w:cs="Tahoma"/>
      <w:b/>
      <w:bCs/>
      <w:sz w:val="19"/>
      <w:szCs w:val="19"/>
    </w:rPr>
  </w:style>
  <w:style w:type="paragraph" w:customStyle="1" w:styleId="CharCharCharChar">
    <w:name w:val="Char Char Char Char"/>
    <w:basedOn w:val="Normal"/>
    <w:rsid w:val="00C31264"/>
    <w:pPr>
      <w:spacing w:line="240" w:lineRule="exact"/>
    </w:pPr>
    <w:rPr>
      <w:rFonts w:ascii="Tahoma" w:eastAsia="MS Mincho" w:hAnsi="Tahoma" w:cs="Times New Roman"/>
    </w:rPr>
  </w:style>
  <w:style w:type="paragraph" w:customStyle="1" w:styleId="productlist">
    <w:name w:val="product list"/>
    <w:basedOn w:val="Normal"/>
    <w:uiPriority w:val="99"/>
    <w:rsid w:val="00C31264"/>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C31264"/>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C31264"/>
    <w:rPr>
      <w:rFonts w:ascii="Trebuchet MS" w:hAnsi="Trebuchet MS" w:cs="Tahoma"/>
      <w:sz w:val="24"/>
      <w:szCs w:val="24"/>
      <w:lang w:val="en-US" w:eastAsia="en-US" w:bidi="ar-SA"/>
    </w:rPr>
  </w:style>
  <w:style w:type="paragraph" w:styleId="TOC4">
    <w:name w:val="toc 4"/>
    <w:basedOn w:val="Normal"/>
    <w:next w:val="Normal"/>
    <w:autoRedefine/>
    <w:uiPriority w:val="39"/>
    <w:unhideWhenUsed/>
    <w:rsid w:val="00C31264"/>
    <w:pPr>
      <w:spacing w:after="100" w:line="276" w:lineRule="auto"/>
      <w:ind w:left="660"/>
    </w:pPr>
    <w:rPr>
      <w:rFonts w:eastAsiaTheme="minorEastAsia"/>
    </w:rPr>
  </w:style>
  <w:style w:type="paragraph" w:styleId="TOC5">
    <w:name w:val="toc 5"/>
    <w:basedOn w:val="Normal"/>
    <w:next w:val="Normal"/>
    <w:autoRedefine/>
    <w:uiPriority w:val="39"/>
    <w:unhideWhenUsed/>
    <w:rsid w:val="00C31264"/>
    <w:pPr>
      <w:spacing w:after="100" w:line="276" w:lineRule="auto"/>
      <w:ind w:left="880"/>
    </w:pPr>
    <w:rPr>
      <w:rFonts w:eastAsiaTheme="minorEastAsia"/>
    </w:rPr>
  </w:style>
  <w:style w:type="paragraph" w:styleId="TOC6">
    <w:name w:val="toc 6"/>
    <w:basedOn w:val="Normal"/>
    <w:next w:val="Normal"/>
    <w:autoRedefine/>
    <w:uiPriority w:val="39"/>
    <w:unhideWhenUsed/>
    <w:rsid w:val="00C31264"/>
    <w:pPr>
      <w:spacing w:after="100" w:line="276" w:lineRule="auto"/>
      <w:ind w:left="1100"/>
    </w:pPr>
    <w:rPr>
      <w:rFonts w:eastAsiaTheme="minorEastAsia"/>
    </w:rPr>
  </w:style>
  <w:style w:type="paragraph" w:styleId="TOC7">
    <w:name w:val="toc 7"/>
    <w:basedOn w:val="Normal"/>
    <w:next w:val="Normal"/>
    <w:autoRedefine/>
    <w:uiPriority w:val="39"/>
    <w:unhideWhenUsed/>
    <w:rsid w:val="00C31264"/>
    <w:pPr>
      <w:spacing w:after="100" w:line="276" w:lineRule="auto"/>
      <w:ind w:left="1320"/>
    </w:pPr>
    <w:rPr>
      <w:rFonts w:eastAsiaTheme="minorEastAsia"/>
    </w:rPr>
  </w:style>
  <w:style w:type="paragraph" w:styleId="TOC8">
    <w:name w:val="toc 8"/>
    <w:basedOn w:val="Normal"/>
    <w:next w:val="Normal"/>
    <w:autoRedefine/>
    <w:uiPriority w:val="39"/>
    <w:unhideWhenUsed/>
    <w:rsid w:val="00C31264"/>
    <w:pPr>
      <w:spacing w:after="100" w:line="276" w:lineRule="auto"/>
      <w:ind w:left="1540"/>
    </w:pPr>
    <w:rPr>
      <w:rFonts w:eastAsiaTheme="minorEastAsia"/>
    </w:rPr>
  </w:style>
  <w:style w:type="paragraph" w:styleId="TOC9">
    <w:name w:val="toc 9"/>
    <w:basedOn w:val="Normal"/>
    <w:next w:val="Normal"/>
    <w:autoRedefine/>
    <w:uiPriority w:val="39"/>
    <w:unhideWhenUsed/>
    <w:rsid w:val="00C31264"/>
    <w:pPr>
      <w:spacing w:after="100" w:line="276" w:lineRule="auto"/>
      <w:ind w:left="1760"/>
    </w:pPr>
    <w:rPr>
      <w:rFonts w:eastAsiaTheme="minorEastAsia"/>
    </w:rPr>
  </w:style>
  <w:style w:type="character" w:customStyle="1" w:styleId="Heading7Char">
    <w:name w:val="Heading 7 Char"/>
    <w:rsid w:val="00C31264"/>
    <w:rPr>
      <w:rFonts w:ascii="Trebuchet MS" w:eastAsia="MS Mincho" w:hAnsi="Trebuchet MS" w:cs="Trebuchet MS"/>
      <w:sz w:val="20"/>
      <w:szCs w:val="20"/>
    </w:rPr>
  </w:style>
  <w:style w:type="paragraph" w:customStyle="1" w:styleId="Heading4nobold">
    <w:name w:val="Heading 4 no bold"/>
    <w:basedOn w:val="Normal"/>
    <w:rsid w:val="00C31264"/>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rsid w:val="00C31264"/>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C31264"/>
    <w:rPr>
      <w:rFonts w:ascii="Trebuchet MS" w:eastAsia="MS Mincho" w:hAnsi="Trebuchet MS" w:cs="Times New Roman"/>
      <w:sz w:val="20"/>
      <w:szCs w:val="24"/>
      <w:lang w:val="en-US"/>
    </w:rPr>
  </w:style>
  <w:style w:type="paragraph" w:customStyle="1" w:styleId="3iNumbered2ndlevel">
    <w:name w:val="3i. Numbered 2nd level"/>
    <w:basedOn w:val="Normal"/>
    <w:uiPriority w:val="99"/>
    <w:rsid w:val="00C31264"/>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C31264"/>
    <w:pPr>
      <w:spacing w:after="0"/>
    </w:pPr>
    <w:rPr>
      <w:rFonts w:ascii="Trebuchet MS" w:eastAsia="MS Mincho" w:hAnsi="Trebuchet MS" w:cs="Times New Roman"/>
      <w:b/>
      <w:color w:val="FFFFFF"/>
      <w:szCs w:val="24"/>
    </w:rPr>
  </w:style>
  <w:style w:type="paragraph" w:customStyle="1" w:styleId="LetterShorty">
    <w:name w:val="LetterShorty"/>
    <w:basedOn w:val="Normal"/>
    <w:rsid w:val="00C31264"/>
    <w:pPr>
      <w:spacing w:after="0"/>
    </w:pPr>
    <w:rPr>
      <w:rFonts w:ascii="Times New Roman" w:eastAsia="Times New Roman" w:hAnsi="Times New Roman" w:cs="Times New Roman"/>
      <w:sz w:val="18"/>
      <w:szCs w:val="24"/>
    </w:rPr>
  </w:style>
  <w:style w:type="paragraph" w:customStyle="1" w:styleId="productlist0">
    <w:name w:val="productlist"/>
    <w:basedOn w:val="Normal"/>
    <w:rsid w:val="00C31264"/>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C31264"/>
  </w:style>
  <w:style w:type="paragraph" w:customStyle="1" w:styleId="ClauseLevel2">
    <w:name w:val="Clause Level 2"/>
    <w:basedOn w:val="Normal"/>
    <w:rsid w:val="00C31264"/>
    <w:pPr>
      <w:widowControl w:val="0"/>
      <w:numPr>
        <w:ilvl w:val="1"/>
      </w:numPr>
      <w:tabs>
        <w:tab w:val="num" w:pos="504"/>
        <w:tab w:val="num" w:pos="1008"/>
      </w:tabs>
      <w:spacing w:after="80"/>
      <w:jc w:val="both"/>
      <w:outlineLvl w:val="1"/>
    </w:pPr>
    <w:rPr>
      <w:rFonts w:ascii="Times New Roman" w:eastAsia="MS Mincho" w:hAnsi="Times New Roman" w:cs="Times New Roman"/>
      <w:iCs/>
    </w:rPr>
  </w:style>
  <w:style w:type="paragraph" w:customStyle="1" w:styleId="ClauseLevel3">
    <w:name w:val="Clause Level 3"/>
    <w:basedOn w:val="ClauseLevel2"/>
    <w:rsid w:val="00C31264"/>
    <w:pPr>
      <w:numPr>
        <w:ilvl w:val="2"/>
      </w:numPr>
      <w:tabs>
        <w:tab w:val="num" w:pos="504"/>
        <w:tab w:val="num" w:pos="1104"/>
        <w:tab w:val="num" w:pos="1512"/>
      </w:tabs>
      <w:outlineLvl w:val="2"/>
    </w:pPr>
  </w:style>
  <w:style w:type="paragraph" w:customStyle="1" w:styleId="Title1">
    <w:name w:val="Title1"/>
    <w:basedOn w:val="Normal"/>
    <w:rsid w:val="00C31264"/>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rsid w:val="00C31264"/>
    <w:pPr>
      <w:keepNext/>
      <w:keepLines/>
      <w:shd w:val="clear" w:color="auto" w:fill="auto"/>
      <w:spacing w:before="480" w:after="0" w:line="276" w:lineRule="auto"/>
      <w:outlineLvl w:val="9"/>
    </w:pPr>
    <w:rPr>
      <w:rFonts w:asciiTheme="majorHAnsi" w:eastAsiaTheme="majorEastAsia" w:hAnsiTheme="majorHAnsi" w:cstheme="majorBidi"/>
      <w:bCs/>
      <w:noProof w:val="0"/>
      <w:color w:val="2F5496" w:themeColor="accent1" w:themeShade="BF"/>
      <w:sz w:val="28"/>
      <w:szCs w:val="28"/>
      <w:lang w:eastAsia="ja-JP"/>
    </w:rPr>
  </w:style>
  <w:style w:type="paragraph" w:styleId="NoSpacing">
    <w:name w:val="No Spacing"/>
    <w:link w:val="NoSpacingChar"/>
    <w:uiPriority w:val="1"/>
    <w:qFormat/>
    <w:rsid w:val="00C3126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1264"/>
    <w:rPr>
      <w:rFonts w:eastAsiaTheme="minorEastAsia"/>
      <w:lang w:val="en-US" w:eastAsia="ja-JP"/>
    </w:rPr>
  </w:style>
  <w:style w:type="paragraph" w:customStyle="1" w:styleId="VLTitleCover">
    <w:name w:val="VL Title Cover"/>
    <w:basedOn w:val="Normal"/>
    <w:link w:val="VLTitleCoverChar"/>
    <w:qFormat/>
    <w:rsid w:val="00C31264"/>
    <w:pPr>
      <w:spacing w:after="0" w:line="760" w:lineRule="exact"/>
      <w:ind w:left="-360"/>
      <w:contextualSpacing/>
    </w:pPr>
    <w:rPr>
      <w:rFonts w:ascii="Segoe UI Light" w:hAnsi="Segoe UI Light" w:eastAsiaTheme="majorEastAsia"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C31264"/>
    <w:rPr>
      <w:rFonts w:ascii="Segoe UI Light" w:hAnsi="Segoe UI Light" w:eastAsiaTheme="majorEastAsia" w:cstheme="majorBidi"/>
      <w:color w:val="FFFFFF" w:themeColor="background1"/>
      <w:spacing w:val="-10"/>
      <w:kern w:val="28"/>
      <w:sz w:val="69"/>
      <w:szCs w:val="52"/>
      <w:lang w:val="en-US"/>
    </w:rPr>
  </w:style>
  <w:style w:type="paragraph" w:customStyle="1" w:styleId="VLSubtitleCover">
    <w:name w:val="VL Subtitle Cover"/>
    <w:basedOn w:val="Subtitle"/>
    <w:link w:val="VLSubtitleCoverChar"/>
    <w:qFormat/>
    <w:rsid w:val="00C31264"/>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C31264"/>
    <w:rPr>
      <w:rFonts w:ascii="Segoe UI Semibold" w:hAnsi="Segoe UI Semibold" w:eastAsiaTheme="majorEastAsia" w:cstheme="majorBidi"/>
      <w:iCs/>
      <w:caps/>
      <w:color w:val="112E58"/>
      <w:spacing w:val="16"/>
      <w:sz w:val="21"/>
      <w:szCs w:val="24"/>
      <w:lang w:val="en-US"/>
    </w:rPr>
  </w:style>
  <w:style w:type="paragraph" w:styleId="Subtitle">
    <w:name w:val="Subtitle"/>
    <w:basedOn w:val="Normal"/>
    <w:next w:val="Normal"/>
    <w:link w:val="SubtitleChar"/>
    <w:uiPriority w:val="11"/>
    <w:qFormat/>
    <w:rsid w:val="00C3126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31264"/>
    <w:rPr>
      <w:rFonts w:asciiTheme="majorHAnsi" w:eastAsiaTheme="majorEastAsia" w:hAnsiTheme="majorHAnsi" w:cstheme="majorBidi"/>
      <w:i/>
      <w:iCs/>
      <w:color w:val="4472C4" w:themeColor="accent1"/>
      <w:spacing w:val="15"/>
      <w:sz w:val="24"/>
      <w:szCs w:val="24"/>
      <w:lang w:val="en-US"/>
    </w:rPr>
  </w:style>
  <w:style w:type="paragraph" w:customStyle="1" w:styleId="appendindent">
    <w:name w:val="appendindent"/>
    <w:basedOn w:val="Normal"/>
    <w:rsid w:val="00C31264"/>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rsid w:val="00C31264"/>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C31264"/>
    <w:rPr>
      <w:rFonts w:ascii="Trebuchet MS" w:eastAsia="MS Mincho" w:hAnsi="Trebuchet MS" w:cs="Times New Roman"/>
      <w:sz w:val="20"/>
      <w:szCs w:val="24"/>
      <w:lang w:val="en-US"/>
    </w:rPr>
  </w:style>
  <w:style w:type="paragraph" w:customStyle="1" w:styleId="PURBody-Indented">
    <w:name w:val="PUR Body - Indented"/>
    <w:basedOn w:val="PURBody"/>
    <w:link w:val="PURBody-IndentedChar"/>
    <w:uiPriority w:val="3"/>
    <w:qFormat/>
    <w:rsid w:val="00C31264"/>
    <w:pPr>
      <w:ind w:left="270"/>
    </w:pPr>
  </w:style>
  <w:style w:type="paragraph" w:customStyle="1" w:styleId="PURBullet-Indented">
    <w:name w:val="PUR Bullet-Indented"/>
    <w:link w:val="PURBullet-IndentedChar"/>
    <w:uiPriority w:val="3"/>
    <w:qFormat/>
    <w:rsid w:val="00C31264"/>
    <w:pPr>
      <w:numPr>
        <w:numId w:val="2"/>
      </w:numPr>
      <w:tabs>
        <w:tab w:val="left" w:pos="360"/>
        <w:tab w:val="left" w:pos="720"/>
        <w:tab w:val="left" w:pos="1080"/>
      </w:tabs>
      <w:spacing w:after="0" w:line="240" w:lineRule="auto"/>
    </w:pPr>
    <w:rPr>
      <w:sz w:val="18"/>
      <w:szCs w:val="20"/>
      <w:lang w:val="en-US"/>
    </w:rPr>
  </w:style>
  <w:style w:type="character" w:customStyle="1" w:styleId="PURBodyChar">
    <w:name w:val="PUR Body Char"/>
    <w:basedOn w:val="DefaultParagraphFont"/>
    <w:link w:val="PURBody"/>
    <w:rsid w:val="00C31264"/>
    <w:rPr>
      <w:sz w:val="18"/>
      <w:szCs w:val="20"/>
      <w:lang w:val="en-US"/>
    </w:rPr>
  </w:style>
  <w:style w:type="character" w:customStyle="1" w:styleId="PURBody-IndentedChar">
    <w:name w:val="PUR Body - Indented Char"/>
    <w:basedOn w:val="PURBodyChar"/>
    <w:link w:val="PURBody-Indented"/>
    <w:uiPriority w:val="3"/>
    <w:rsid w:val="00C31264"/>
    <w:rPr>
      <w:sz w:val="18"/>
      <w:szCs w:val="20"/>
      <w:lang w:val="en-US"/>
    </w:rPr>
  </w:style>
  <w:style w:type="paragraph" w:customStyle="1" w:styleId="PURBlueStrong-Indented">
    <w:name w:val="PUR Blue Strong - Indented"/>
    <w:basedOn w:val="PURBlueStrong"/>
    <w:link w:val="PURBlueStrong-IndentedChar"/>
    <w:uiPriority w:val="3"/>
    <w:qFormat/>
    <w:rsid w:val="00C31264"/>
    <w:pPr>
      <w:ind w:left="270"/>
    </w:pPr>
  </w:style>
  <w:style w:type="character" w:customStyle="1" w:styleId="PURBulletChar">
    <w:name w:val="PUR Bullet Char"/>
    <w:basedOn w:val="PURBodyChar"/>
    <w:link w:val="PURBullet"/>
    <w:uiPriority w:val="3"/>
    <w:rsid w:val="00C31264"/>
    <w:rPr>
      <w:sz w:val="18"/>
      <w:szCs w:val="20"/>
      <w:lang w:val="en-US"/>
    </w:rPr>
  </w:style>
  <w:style w:type="character" w:customStyle="1" w:styleId="PURBullet-IndentedChar">
    <w:name w:val="PUR Bullet-Indented Char"/>
    <w:basedOn w:val="PURBulletChar"/>
    <w:link w:val="PURBullet-Indented"/>
    <w:uiPriority w:val="3"/>
    <w:rsid w:val="00C31264"/>
    <w:rPr>
      <w:sz w:val="18"/>
      <w:szCs w:val="20"/>
      <w:lang w:val="en-US"/>
    </w:rPr>
  </w:style>
  <w:style w:type="character" w:customStyle="1" w:styleId="PURBlueStrongChar">
    <w:name w:val="PUR Blue Strong Char"/>
    <w:basedOn w:val="DefaultParagraphFont"/>
    <w:link w:val="PURBlueStrong"/>
    <w:uiPriority w:val="3"/>
    <w:rsid w:val="00C31264"/>
    <w:rPr>
      <w:rFonts w:ascii="Arial" w:hAnsi="Arial"/>
      <w:smallCaps/>
      <w:color w:val="44546A" w:themeColor="text2"/>
      <w:spacing w:val="-4"/>
      <w:sz w:val="18"/>
      <w:szCs w:val="20"/>
      <w:lang w:val="en-US"/>
    </w:rPr>
  </w:style>
  <w:style w:type="character" w:customStyle="1" w:styleId="PURBlueStrong-IndentedChar">
    <w:name w:val="PUR Blue Strong - Indented Char"/>
    <w:basedOn w:val="PURBlueStrongChar"/>
    <w:link w:val="PURBlueStrong-Indented"/>
    <w:uiPriority w:val="3"/>
    <w:rsid w:val="00C31264"/>
    <w:rPr>
      <w:rFonts w:ascii="Arial" w:hAnsi="Arial"/>
      <w:smallCaps/>
      <w:color w:val="44546A" w:themeColor="text2"/>
      <w:spacing w:val="-4"/>
      <w:sz w:val="18"/>
      <w:szCs w:val="20"/>
      <w:lang w:val="en-US"/>
    </w:rPr>
  </w:style>
  <w:style w:type="paragraph" w:customStyle="1" w:styleId="PURSectionHeading">
    <w:name w:val="PUR Section Heading"/>
    <w:basedOn w:val="Normal"/>
    <w:link w:val="PURSectionHeadingChar"/>
    <w:uiPriority w:val="3"/>
    <w:qFormat/>
    <w:rsid w:val="00C31264"/>
    <w:pPr>
      <w:spacing w:after="240" w:line="240" w:lineRule="auto"/>
    </w:pPr>
    <w:rPr>
      <w:rFonts w:asciiTheme="majorHAnsi" w:hAnsiTheme="majorHAnsi"/>
      <w:b/>
      <w:color w:val="00188F"/>
      <w:sz w:val="40"/>
    </w:rPr>
  </w:style>
  <w:style w:type="paragraph" w:customStyle="1" w:styleId="PURBreadcrumb">
    <w:name w:val="PUR Breadcrumb"/>
    <w:basedOn w:val="PURHotBread"/>
    <w:link w:val="PURBreadcrumbChar"/>
    <w:uiPriority w:val="3"/>
    <w:qFormat/>
    <w:rsid w:val="00C31264"/>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C31264"/>
    <w:rPr>
      <w:b/>
      <w:color w:val="00188F"/>
      <w:sz w:val="28"/>
      <w:szCs w:val="20"/>
      <w:lang w:val="en-US"/>
    </w:rPr>
  </w:style>
  <w:style w:type="character" w:customStyle="1" w:styleId="PURSectionHeadingChar">
    <w:name w:val="PUR Section Heading Char"/>
    <w:basedOn w:val="PURHeading3Char"/>
    <w:link w:val="PURSectionHeading"/>
    <w:uiPriority w:val="3"/>
    <w:rsid w:val="00C31264"/>
    <w:rPr>
      <w:rFonts w:asciiTheme="majorHAnsi" w:hAnsiTheme="majorHAnsi"/>
      <w:b/>
      <w:color w:val="00188F"/>
      <w:sz w:val="40"/>
      <w:szCs w:val="20"/>
      <w:lang w:val="en-US"/>
    </w:rPr>
  </w:style>
  <w:style w:type="paragraph" w:customStyle="1" w:styleId="PURFootnoteBullet">
    <w:name w:val="PUR Footnote Bullet"/>
    <w:basedOn w:val="PURFootnote"/>
    <w:link w:val="PURFootnoteBulletChar"/>
    <w:uiPriority w:val="3"/>
    <w:qFormat/>
    <w:rsid w:val="00C31264"/>
    <w:pPr>
      <w:spacing w:after="120"/>
      <w:ind w:left="547" w:hanging="216"/>
      <w:contextualSpacing/>
    </w:pPr>
  </w:style>
  <w:style w:type="character" w:customStyle="1" w:styleId="PURHotBreadChar">
    <w:name w:val="PUR Hot Bread Char"/>
    <w:basedOn w:val="DefaultParagraphFont"/>
    <w:link w:val="PURHotBread"/>
    <w:uiPriority w:val="3"/>
    <w:rsid w:val="00C31264"/>
    <w:rPr>
      <w:rFonts w:ascii="Arial" w:hAnsi="Arial"/>
      <w:color w:val="E7E6E6" w:themeColor="background2"/>
      <w:sz w:val="18"/>
      <w:szCs w:val="20"/>
      <w:lang w:val="en-US"/>
    </w:rPr>
  </w:style>
  <w:style w:type="character" w:customStyle="1" w:styleId="PURBreadcrumbChar">
    <w:name w:val="PUR Breadcrumb Char"/>
    <w:basedOn w:val="PURHotBreadChar"/>
    <w:link w:val="PURBreadcrumb"/>
    <w:uiPriority w:val="3"/>
    <w:rsid w:val="00C31264"/>
    <w:rPr>
      <w:rFonts w:ascii="Arial Narrow" w:hAnsi="Arial Narrow"/>
      <w:color w:val="E7E6E6" w:themeColor="background2"/>
      <w:sz w:val="16"/>
      <w:szCs w:val="20"/>
      <w:lang w:val="en-US"/>
    </w:rPr>
  </w:style>
  <w:style w:type="paragraph" w:customStyle="1" w:styleId="PURLMSH">
    <w:name w:val="PUR LM_SH"/>
    <w:basedOn w:val="PURBody"/>
    <w:uiPriority w:val="3"/>
    <w:qFormat/>
    <w:rsid w:val="00C31264"/>
    <w:rPr>
      <w:rFonts w:ascii="Arial Narrow" w:hAnsi="Arial Narrow"/>
    </w:rPr>
  </w:style>
  <w:style w:type="character" w:customStyle="1" w:styleId="PURFootnoteChar">
    <w:name w:val="PUR Footnote Char"/>
    <w:basedOn w:val="DefaultParagraphFont"/>
    <w:link w:val="PURFootnote"/>
    <w:uiPriority w:val="3"/>
    <w:rsid w:val="00C31264"/>
    <w:rPr>
      <w:rFonts w:ascii="Arial" w:hAnsi="Arial"/>
      <w:color w:val="404040" w:themeColor="text1" w:themeTint="BF"/>
      <w:sz w:val="16"/>
      <w:szCs w:val="20"/>
      <w:lang w:val="en-US"/>
    </w:rPr>
  </w:style>
  <w:style w:type="character" w:customStyle="1" w:styleId="PURFootnoteBulletChar">
    <w:name w:val="PUR Footnote Bullet Char"/>
    <w:basedOn w:val="PURFootnoteChar"/>
    <w:link w:val="PURFootnoteBullet"/>
    <w:uiPriority w:val="3"/>
    <w:rsid w:val="00C31264"/>
    <w:rPr>
      <w:rFonts w:ascii="Arial" w:hAnsi="Arial"/>
      <w:color w:val="404040" w:themeColor="text1" w:themeTint="BF"/>
      <w:sz w:val="16"/>
      <w:szCs w:val="20"/>
      <w:lang w:val="en-US"/>
    </w:rPr>
  </w:style>
  <w:style w:type="paragraph" w:customStyle="1" w:styleId="PURTOCHeader">
    <w:name w:val="PUR TOC Header"/>
    <w:basedOn w:val="PURSectionHeading"/>
    <w:link w:val="PURTOCHeaderChar"/>
    <w:uiPriority w:val="3"/>
    <w:qFormat/>
    <w:rsid w:val="00C31264"/>
  </w:style>
  <w:style w:type="character" w:customStyle="1" w:styleId="PURTOCHeaderChar">
    <w:name w:val="PUR TOC Header Char"/>
    <w:basedOn w:val="PURSectionHeadingChar"/>
    <w:link w:val="PURTOCHeader"/>
    <w:uiPriority w:val="3"/>
    <w:rsid w:val="00C31264"/>
    <w:rPr>
      <w:rFonts w:asciiTheme="majorHAnsi" w:hAnsiTheme="majorHAnsi"/>
      <w:b/>
      <w:color w:val="00188F"/>
      <w:sz w:val="40"/>
      <w:szCs w:val="20"/>
      <w:lang w:val="en-US"/>
    </w:rPr>
  </w:style>
  <w:style w:type="paragraph" w:customStyle="1" w:styleId="PURAddtlSoftwareProductName">
    <w:name w:val="PUR Addtl Software Product Name"/>
    <w:basedOn w:val="PURBody"/>
    <w:uiPriority w:val="3"/>
    <w:qFormat/>
    <w:rsid w:val="00C31264"/>
    <w:pPr>
      <w:keepNext/>
      <w:keepLines/>
      <w:pBdr>
        <w:top w:val="dotted" w:sz="4" w:space="6" w:color="4472C4" w:themeColor="accent1"/>
      </w:pBdr>
      <w:spacing w:before="120"/>
    </w:pPr>
    <w:rPr>
      <w:b/>
      <w:sz w:val="20"/>
    </w:rPr>
  </w:style>
  <w:style w:type="table" w:customStyle="1" w:styleId="ProductAttributesTable">
    <w:name w:val="ProductAttributesTable"/>
    <w:basedOn w:val="TableNormal"/>
    <w:uiPriority w:val="99"/>
    <w:rsid w:val="00C31264"/>
    <w:pPr>
      <w:spacing w:after="0" w:line="240" w:lineRule="auto"/>
    </w:pPr>
    <w:rPr>
      <w:rFonts w:ascii="Arial Narrow" w:hAnsi="Arial Narrow"/>
      <w:color w:val="404040" w:themeColor="text1" w:themeTint="BF"/>
      <w:sz w:val="18"/>
      <w:szCs w:val="20"/>
      <w:lang w:val="en-US"/>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C31264"/>
    <w:pPr>
      <w:spacing w:after="0" w:line="240" w:lineRule="auto"/>
    </w:pPr>
    <w:rPr>
      <w:rFonts w:ascii="Arial" w:hAnsi="Arial"/>
      <w:sz w:val="18"/>
      <w:szCs w:val="20"/>
      <w:lang w:eastAsia="en-IN"/>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0" w:right="0" w:leftChars="0" w:rightChars="0"/>
      </w:pPr>
    </w:tblStylePr>
  </w:style>
  <w:style w:type="table" w:customStyle="1" w:styleId="PURFooterTable">
    <w:name w:val="PURFooterTable"/>
    <w:basedOn w:val="TableNormal"/>
    <w:uiPriority w:val="99"/>
    <w:rsid w:val="00C31264"/>
    <w:pPr>
      <w:spacing w:after="0" w:line="240" w:lineRule="auto"/>
    </w:pPr>
    <w:rPr>
      <w:rFonts w:ascii="Arial" w:hAnsi="Arial"/>
      <w:color w:val="E7E6E6" w:themeColor="background2"/>
      <w:sz w:val="16"/>
      <w:szCs w:val="20"/>
      <w:lang w:val="en-US"/>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C31264"/>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C31264"/>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C31264"/>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C31264"/>
    <w:pPr>
      <w:spacing w:after="0" w:line="240" w:lineRule="auto"/>
    </w:pPr>
    <w:rPr>
      <w:rFonts w:ascii="Arial" w:hAnsi="Arial"/>
      <w:color w:val="E7E6E6" w:themeColor="background2"/>
      <w:sz w:val="20"/>
      <w:szCs w:val="20"/>
      <w:lang w:val="en-US"/>
    </w:r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C31264"/>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C31264"/>
    <w:rPr>
      <w:rFonts w:ascii="Arial Black" w:hAnsi="Arial Black"/>
      <w:color w:val="44546A" w:themeColor="text2"/>
      <w:sz w:val="32"/>
      <w:szCs w:val="20"/>
      <w:lang w:val="en-US"/>
    </w:rPr>
  </w:style>
  <w:style w:type="paragraph" w:customStyle="1" w:styleId="PURTitlePage">
    <w:name w:val="PURTitlePage"/>
    <w:basedOn w:val="Normal"/>
    <w:uiPriority w:val="3"/>
    <w:qFormat/>
    <w:rsid w:val="00C31264"/>
    <w:rPr>
      <w:color w:val="44546A" w:themeColor="text2"/>
      <w:sz w:val="72"/>
    </w:rPr>
  </w:style>
  <w:style w:type="table" w:customStyle="1" w:styleId="PURTableNoVertical">
    <w:name w:val="PURTableNoVertical"/>
    <w:basedOn w:val="PURTable"/>
    <w:uiPriority w:val="99"/>
    <w:rsid w:val="00C31264"/>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0" w:right="0" w:leftChars="0" w:rightChars="0"/>
      </w:pPr>
    </w:tblStylePr>
  </w:style>
  <w:style w:type="paragraph" w:customStyle="1" w:styleId="PURBodyBold">
    <w:name w:val="PURBodyBold"/>
    <w:basedOn w:val="PURBody"/>
    <w:uiPriority w:val="3"/>
    <w:qFormat/>
    <w:rsid w:val="00C31264"/>
    <w:rPr>
      <w:b/>
    </w:rPr>
  </w:style>
  <w:style w:type="paragraph" w:customStyle="1" w:styleId="PURHeading5">
    <w:name w:val="PUR Heading 5"/>
    <w:basedOn w:val="PURHeading2"/>
    <w:next w:val="PURBody-Indented"/>
    <w:uiPriority w:val="3"/>
    <w:qFormat/>
    <w:rsid w:val="00C31264"/>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C31264"/>
    <w:pPr>
      <w:ind w:left="360"/>
    </w:pPr>
    <w:rPr>
      <w:color w:val="0072C6"/>
    </w:rPr>
  </w:style>
  <w:style w:type="paragraph" w:customStyle="1" w:styleId="PURHeading7">
    <w:name w:val="PUR Heading 7"/>
    <w:basedOn w:val="PURHeading6"/>
    <w:next w:val="PURBody"/>
    <w:uiPriority w:val="3"/>
    <w:rsid w:val="00C31264"/>
    <w:pPr>
      <w:ind w:left="720"/>
    </w:pPr>
    <w:rPr>
      <w:color w:val="4668C5"/>
    </w:rPr>
  </w:style>
  <w:style w:type="character" w:styleId="UnresolvedMention">
    <w:name w:val="Unresolved Mention"/>
    <w:basedOn w:val="DefaultParagraphFont"/>
    <w:uiPriority w:val="99"/>
    <w:semiHidden/>
    <w:unhideWhenUsed/>
    <w:rsid w:val="00C31264"/>
    <w:rPr>
      <w:color w:val="808080"/>
      <w:shd w:val="clear" w:color="auto" w:fill="E6E6E6"/>
    </w:rPr>
  </w:style>
  <w:style w:type="paragraph" w:styleId="Index2">
    <w:name w:val="index 2"/>
    <w:basedOn w:val="Normal"/>
    <w:next w:val="Normal"/>
    <w:autoRedefine/>
    <w:uiPriority w:val="99"/>
    <w:semiHidden/>
    <w:unhideWhenUsed/>
    <w:rsid w:val="00C31264"/>
    <w:pPr>
      <w:spacing w:after="0" w:line="240" w:lineRule="auto"/>
      <w:ind w:left="400" w:hanging="200"/>
    </w:pPr>
  </w:style>
  <w:style w:type="paragraph" w:styleId="NormalWeb">
    <w:name w:val="Normal (Web)"/>
    <w:basedOn w:val="Normal"/>
    <w:uiPriority w:val="99"/>
    <w:rsid w:val="0041372D"/>
    <w:pPr>
      <w:spacing w:line="240" w:lineRule="auto"/>
    </w:pPr>
    <w:rPr>
      <w:rFonts w:ascii="Segoe UI" w:eastAsia="Times New Roman" w:hAnsi="Segoe UI" w:cs="Segoe UI"/>
      <w:color w:val="505050"/>
      <w:sz w:val="18"/>
      <w:szCs w:val="18"/>
      <w:lang w:val="en-IN"/>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yperlink" Target="https://www.microsoft.com/licensing/spur/" TargetMode="External" /><Relationship Id="rId18" Type="http://schemas.openxmlformats.org/officeDocument/2006/relationships/hyperlink" Target="https://aka.ms/licensinguserightsSPUR" TargetMode="Externa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footer" Target="footer7.xml" /><Relationship Id="rId21" Type="http://schemas.openxmlformats.org/officeDocument/2006/relationships/hyperlink" Target="https://www.microsoft.com/licensing/spur/productoffering/MicrosoftDynamicsAX" TargetMode="External" /><Relationship Id="rId22" Type="http://schemas.openxmlformats.org/officeDocument/2006/relationships/hyperlink" Target="https://www.microsoft.com/licensing/spur/productoffering/MicrosoftDynamicsNAV" TargetMode="External" /><Relationship Id="rId23" Type="http://schemas.openxmlformats.org/officeDocument/2006/relationships/hyperlink" Target="http://go.microsoft.com/?linkid=9710837" TargetMode="External" /><Relationship Id="rId24" Type="http://schemas.openxmlformats.org/officeDocument/2006/relationships/hyperlink" Target="http://go.microsoft.com/fwlink/?LinkID=248686" TargetMode="External" /><Relationship Id="rId25" Type="http://schemas.openxmlformats.org/officeDocument/2006/relationships/hyperlink" Target="http://www.mpegla.com" TargetMode="External" /><Relationship Id="rId26" Type="http://schemas.openxmlformats.org/officeDocument/2006/relationships/hyperlink" Target="https://www.aka.ms/listedproviders" TargetMode="External" /><Relationship Id="rId27" Type="http://schemas.openxmlformats.org/officeDocument/2006/relationships/hyperlink" Target="https://www.microsoft.com/licensing/spur/product/universallicenseterms/all" TargetMode="External" /><Relationship Id="rId28" Type="http://schemas.openxmlformats.org/officeDocument/2006/relationships/hyperlink" Target="https://aka.ms/vs/16/utilities" TargetMode="External" /><Relationship Id="rId29" Type="http://schemas.openxmlformats.org/officeDocument/2006/relationships/hyperlink" Target="https://aka.ms/vs/16/redistribution" TargetMode="External" /><Relationship Id="rId3" Type="http://schemas.openxmlformats.org/officeDocument/2006/relationships/fontTable" Target="fontTable.xml" /><Relationship Id="rId30" Type="http://schemas.openxmlformats.org/officeDocument/2006/relationships/hyperlink" Target="http://spuruat.azurewebsites.net/licensing/spur/product/universallicenseterms" TargetMode="External" /><Relationship Id="rId31" Type="http://schemas.openxmlformats.org/officeDocument/2006/relationships/hyperlink" Target="http://download.microsoft.com/download/D/B/3/DB37B5D3-7796-4536-AC8D-8EFDB95CD52F/Team-Members-Grandfathering.pdf" TargetMode="External" /><Relationship Id="rId32" Type="http://schemas.openxmlformats.org/officeDocument/2006/relationships/hyperlink" Target="http://go.microsoft.com/fwlink/?LinkID=229882" TargetMode="External" /><Relationship Id="rId33" Type="http://schemas.openxmlformats.org/officeDocument/2006/relationships/hyperlink" Target="http://go.microsoft.com/fwlink/?LinkId=290987" TargetMode="External" /><Relationship Id="rId34" Type="http://schemas.openxmlformats.org/officeDocument/2006/relationships/hyperlink" Target="https://www.microsoft.com/EN-US/privacystatement/SQLServer/Default.aspx" TargetMode="External" /><Relationship Id="rId35" Type="http://schemas.openxmlformats.org/officeDocument/2006/relationships/hyperlink" Target="https://aka.ms/sqlserversplatelemetry" TargetMode="External" /><Relationship Id="rId36" Type="http://schemas.openxmlformats.org/officeDocument/2006/relationships/header" Target="header8.xml" /><Relationship Id="rId37" Type="http://schemas.openxmlformats.org/officeDocument/2006/relationships/footer" Target="footer8.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image" Target="media/image1.png" /><Relationship Id="rId40" Type="http://schemas.openxmlformats.org/officeDocument/2006/relationships/styles" Target="style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Segoe U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5295</Words>
  <Characters>30183</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v-smparm@microsoft.com</vt:lpwstr>
  </property>
  <property fmtid="{D5CDD505-2E9C-101B-9397-08002B2CF9AE}" pid="7" name="MSIP_Label_f42aa342-8706-4288-bd11-ebb85995028c_SetDate">
    <vt:lpwstr>2018-12-21T07:29:12.7237294Z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